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1277" w14:textId="77777777" w:rsidR="00A91678" w:rsidRDefault="00A91678" w:rsidP="00A91678">
      <w:pPr>
        <w:pBdr>
          <w:top w:val="single" w:sz="4" w:space="1" w:color="auto"/>
          <w:left w:val="single" w:sz="4" w:space="4" w:color="auto"/>
          <w:bottom w:val="single" w:sz="4" w:space="1" w:color="auto"/>
          <w:right w:val="single" w:sz="4" w:space="4" w:color="auto"/>
        </w:pBdr>
        <w:jc w:val="center"/>
      </w:pPr>
    </w:p>
    <w:p w14:paraId="2C8644FC" w14:textId="0203BE30" w:rsidR="00A91678" w:rsidRPr="008E41FC" w:rsidRDefault="00A91678" w:rsidP="00A91678">
      <w:pPr>
        <w:pBdr>
          <w:top w:val="single" w:sz="4" w:space="1" w:color="auto"/>
          <w:left w:val="single" w:sz="4" w:space="4" w:color="auto"/>
          <w:bottom w:val="single" w:sz="4" w:space="1" w:color="auto"/>
          <w:right w:val="single" w:sz="4" w:space="4" w:color="auto"/>
        </w:pBdr>
        <w:jc w:val="center"/>
        <w:rPr>
          <w:sz w:val="32"/>
          <w:szCs w:val="32"/>
        </w:rPr>
      </w:pPr>
      <w:r w:rsidRPr="008E41FC">
        <w:rPr>
          <w:sz w:val="32"/>
          <w:szCs w:val="32"/>
        </w:rPr>
        <w:t>BAIL DE CHASSE</w:t>
      </w:r>
      <w:r w:rsidR="004D0E39">
        <w:rPr>
          <w:sz w:val="32"/>
          <w:szCs w:val="32"/>
        </w:rPr>
        <w:t xml:space="preserve"> SOUS SEING PRIVÉ</w:t>
      </w:r>
    </w:p>
    <w:p w14:paraId="361144A6" w14:textId="77777777" w:rsidR="00A91678" w:rsidRDefault="00A91678" w:rsidP="00A91678">
      <w:pPr>
        <w:pBdr>
          <w:top w:val="single" w:sz="4" w:space="1" w:color="auto"/>
          <w:left w:val="single" w:sz="4" w:space="4" w:color="auto"/>
          <w:bottom w:val="single" w:sz="4" w:space="1" w:color="auto"/>
          <w:right w:val="single" w:sz="4" w:space="4" w:color="auto"/>
        </w:pBdr>
        <w:jc w:val="center"/>
      </w:pPr>
    </w:p>
    <w:p w14:paraId="4F836A9F" w14:textId="77777777" w:rsidR="00A91678" w:rsidRDefault="00A91678" w:rsidP="00A91678"/>
    <w:p w14:paraId="1FB7F020" w14:textId="77777777" w:rsidR="00111424" w:rsidRDefault="00111424" w:rsidP="00A91678"/>
    <w:p w14:paraId="4360EFAB" w14:textId="500F0A5D" w:rsidR="00AF1518" w:rsidRPr="00FF7F2C" w:rsidRDefault="00AF1518" w:rsidP="00FF7F2C">
      <w:pPr>
        <w:pStyle w:val="Titre1"/>
      </w:pPr>
      <w:r w:rsidRPr="00FF7F2C">
        <w:t>Préambule</w:t>
      </w:r>
    </w:p>
    <w:p w14:paraId="57496201" w14:textId="6C0D6986" w:rsidR="00AF1518" w:rsidRDefault="00AF1518" w:rsidP="00A91678"/>
    <w:p w14:paraId="59962E6B" w14:textId="1B47D09E" w:rsidR="00AF1518" w:rsidRDefault="00AF1518" w:rsidP="00AF1518">
      <w:pPr>
        <w:jc w:val="both"/>
      </w:pPr>
      <w:r w:rsidRPr="00AF1518">
        <w:t xml:space="preserve">La gestion cynégétique de la faune forestière, indissociable de l'habitat forestier, doit avoir comme objectif principal d’assurer l'équilibre </w:t>
      </w:r>
      <w:r w:rsidR="00D727F4" w:rsidRPr="00D727F4">
        <w:t>agro-sylvo-cynégétique</w:t>
      </w:r>
      <w:r w:rsidRPr="00AF1518">
        <w:t xml:space="preserve"> (</w:t>
      </w:r>
      <w:r w:rsidR="00D727F4">
        <w:t>C</w:t>
      </w:r>
      <w:r w:rsidRPr="00AF1518">
        <w:t>ode de l</w:t>
      </w:r>
      <w:r w:rsidR="00D727F4">
        <w:t>’</w:t>
      </w:r>
      <w:r w:rsidRPr="00AF1518">
        <w:t>environnement</w:t>
      </w:r>
      <w:r w:rsidR="00D727F4">
        <w:t>,</w:t>
      </w:r>
      <w:r w:rsidRPr="00AF1518">
        <w:t xml:space="preserve"> art</w:t>
      </w:r>
      <w:r w:rsidR="00D727F4">
        <w:t>icle</w:t>
      </w:r>
      <w:r w:rsidRPr="00AF1518">
        <w:t xml:space="preserve"> L</w:t>
      </w:r>
      <w:r w:rsidR="00D727F4">
        <w:t>. </w:t>
      </w:r>
      <w:r w:rsidRPr="00AF1518">
        <w:t>42</w:t>
      </w:r>
      <w:r w:rsidR="00D727F4">
        <w:t>5</w:t>
      </w:r>
      <w:r w:rsidRPr="00AF1518">
        <w:t>-</w:t>
      </w:r>
      <w:r w:rsidR="00D727F4">
        <w:t>4</w:t>
      </w:r>
      <w:r w:rsidRPr="00AF1518">
        <w:t xml:space="preserve">) et ainsi </w:t>
      </w:r>
      <w:r w:rsidR="00D727F4">
        <w:t xml:space="preserve">de </w:t>
      </w:r>
      <w:r w:rsidRPr="00AF1518">
        <w:t xml:space="preserve">garantir le renouvellement naturel ou artificiel de la forêt, dans le cadre </w:t>
      </w:r>
      <w:r w:rsidR="00D727F4">
        <w:t>du programme régional de la forêt et du bois</w:t>
      </w:r>
      <w:r w:rsidRPr="00AF1518">
        <w:t xml:space="preserve"> et du schéma départemental de gestion cynégétique, sans avoir </w:t>
      </w:r>
      <w:r w:rsidR="004D0E39">
        <w:t xml:space="preserve">à </w:t>
      </w:r>
      <w:r w:rsidRPr="00AF1518">
        <w:t>recour</w:t>
      </w:r>
      <w:r w:rsidR="004D0E39">
        <w:t>ir</w:t>
      </w:r>
      <w:r w:rsidRPr="00AF1518">
        <w:t xml:space="preserve"> de façon systématique à des protections pour les cultures et les arbres (clôtures électriques - grillages  - protections individuelles).</w:t>
      </w:r>
    </w:p>
    <w:p w14:paraId="329A197C" w14:textId="77777777" w:rsidR="00AF1518" w:rsidRDefault="00AF1518" w:rsidP="00AF1518">
      <w:pPr>
        <w:jc w:val="both"/>
      </w:pPr>
    </w:p>
    <w:p w14:paraId="7404E810" w14:textId="7E86284F" w:rsidR="00A91678" w:rsidRDefault="00D727F4" w:rsidP="00A91678">
      <w:r>
        <w:t>Dans ces conditions, e</w:t>
      </w:r>
      <w:r w:rsidR="00A91678">
        <w:t>ntre les soussignés,</w:t>
      </w:r>
    </w:p>
    <w:p w14:paraId="7BC561AC" w14:textId="77777777" w:rsidR="004D0E39" w:rsidRDefault="004D0E39" w:rsidP="00A91678"/>
    <w:p w14:paraId="7B4790F0" w14:textId="77777777" w:rsidR="00A91678" w:rsidRDefault="00A91678" w:rsidP="00A91678"/>
    <w:p w14:paraId="52DB8462" w14:textId="77777777" w:rsidR="00A91678" w:rsidRDefault="00A91678" w:rsidP="00A91678">
      <w:r>
        <w:rPr>
          <w:i/>
        </w:rPr>
        <w:t>(</w:t>
      </w:r>
      <w:r w:rsidRPr="00B92AEA">
        <w:rPr>
          <w:i/>
        </w:rPr>
        <w:t>Désignation du bailleur</w:t>
      </w:r>
      <w:r>
        <w:rPr>
          <w:i/>
        </w:rPr>
        <w:t>)</w:t>
      </w:r>
      <w:r>
        <w:rPr>
          <w:rStyle w:val="Appelnotedebasdep"/>
          <w:i/>
        </w:rPr>
        <w:footnoteReference w:id="1"/>
      </w:r>
    </w:p>
    <w:p w14:paraId="4A727CC4" w14:textId="77777777" w:rsidR="00A91678" w:rsidRDefault="00A91678" w:rsidP="00A91678"/>
    <w:p w14:paraId="25294AE3" w14:textId="77777777" w:rsidR="00A91678" w:rsidRDefault="00A91678" w:rsidP="00D727F4">
      <w:pPr>
        <w:tabs>
          <w:tab w:val="right" w:pos="10766"/>
        </w:tabs>
      </w:pPr>
      <w:r>
        <w:tab/>
        <w:t>Ci-après dénommé « Le bailleur », d’une part,</w:t>
      </w:r>
    </w:p>
    <w:p w14:paraId="3C2ABE95" w14:textId="77777777" w:rsidR="00A91678" w:rsidRDefault="00A91678" w:rsidP="00A91678"/>
    <w:p w14:paraId="4EDE24FB" w14:textId="77777777" w:rsidR="00A91678" w:rsidRDefault="00A91678" w:rsidP="00A91678"/>
    <w:p w14:paraId="3B3D9CA2" w14:textId="77777777" w:rsidR="00A91678" w:rsidRDefault="00A91678" w:rsidP="00A91678">
      <w:r>
        <w:t xml:space="preserve">Et </w:t>
      </w:r>
      <w:r w:rsidRPr="00B92AEA">
        <w:rPr>
          <w:i/>
        </w:rPr>
        <w:t xml:space="preserve">(Désignation du </w:t>
      </w:r>
      <w:r>
        <w:rPr>
          <w:i/>
        </w:rPr>
        <w:t>preneur)</w:t>
      </w:r>
      <w:r>
        <w:rPr>
          <w:rStyle w:val="Appelnotedebasdep"/>
          <w:i/>
        </w:rPr>
        <w:footnoteReference w:id="2"/>
      </w:r>
    </w:p>
    <w:p w14:paraId="45AEB876" w14:textId="77777777" w:rsidR="00A91678" w:rsidRDefault="00A91678" w:rsidP="00A91678"/>
    <w:p w14:paraId="5AE756E4" w14:textId="77777777" w:rsidR="00A91678" w:rsidRDefault="00A91678" w:rsidP="00D727F4">
      <w:pPr>
        <w:tabs>
          <w:tab w:val="right" w:pos="10766"/>
        </w:tabs>
      </w:pPr>
      <w:r>
        <w:tab/>
        <w:t>Ci-après dénommé « Le preneur », d’autre part,</w:t>
      </w:r>
    </w:p>
    <w:p w14:paraId="77FD425D" w14:textId="77777777" w:rsidR="00A91678" w:rsidRDefault="00A91678" w:rsidP="00A91678"/>
    <w:p w14:paraId="49E7EC4F" w14:textId="77777777" w:rsidR="00A91678" w:rsidRDefault="00A91678" w:rsidP="00A91678"/>
    <w:p w14:paraId="61617CB9" w14:textId="2D1AF718" w:rsidR="00A91678" w:rsidRDefault="00A91678" w:rsidP="00A91678">
      <w:pPr>
        <w:jc w:val="both"/>
      </w:pPr>
      <w:r>
        <w:t xml:space="preserve">Il a été convenu et arrêté le présent BAIL DE CHASSE, </w:t>
      </w:r>
      <w:r w:rsidR="00754183" w:rsidRPr="00754183">
        <w:t>sous les conditions ordinaires de fait et de droit en pareille matière et sous les conditions suivantes que les parties s’obligent à respecter.</w:t>
      </w:r>
    </w:p>
    <w:p w14:paraId="73FA9FDE" w14:textId="40CEB2D6" w:rsidR="00A91678" w:rsidRDefault="00A91678" w:rsidP="00A91678">
      <w:pPr>
        <w:jc w:val="both"/>
      </w:pPr>
    </w:p>
    <w:p w14:paraId="70D3FF9B" w14:textId="77777777" w:rsidR="00A91678" w:rsidRPr="008E41FC" w:rsidRDefault="00A91678" w:rsidP="00FF7F2C">
      <w:pPr>
        <w:pStyle w:val="Titre1"/>
      </w:pPr>
      <w:r w:rsidRPr="008E41FC">
        <w:t>Territoire de chasse</w:t>
      </w:r>
    </w:p>
    <w:p w14:paraId="1001D62C" w14:textId="77777777" w:rsidR="00A91678" w:rsidRPr="000A1F93" w:rsidRDefault="00A91678" w:rsidP="00A91678"/>
    <w:p w14:paraId="31820903" w14:textId="0080D3F5" w:rsidR="00A91678" w:rsidRPr="0043112E" w:rsidRDefault="00A91678" w:rsidP="00A91678">
      <w:pPr>
        <w:jc w:val="both"/>
        <w:rPr>
          <w:color w:val="1D1B11"/>
        </w:rPr>
      </w:pPr>
      <w:bookmarkStart w:id="0" w:name="D0011105950000010001"/>
      <w:r w:rsidRPr="000A1F93">
        <w:rPr>
          <w:color w:val="1D1B11"/>
        </w:rPr>
        <w:t>Le bailleur loue au preneur</w:t>
      </w:r>
      <w:r>
        <w:rPr>
          <w:color w:val="1D1B11"/>
        </w:rPr>
        <w:t>, qui accepte,</w:t>
      </w:r>
      <w:r w:rsidRPr="000A1F93">
        <w:rPr>
          <w:color w:val="1D1B11"/>
        </w:rPr>
        <w:t xml:space="preserve"> le droit exclusif de chasse et de passage sur les </w:t>
      </w:r>
      <w:r>
        <w:rPr>
          <w:color w:val="1D1B11"/>
        </w:rPr>
        <w:t>terrains</w:t>
      </w:r>
      <w:r w:rsidRPr="000A1F93">
        <w:rPr>
          <w:color w:val="1D1B11"/>
        </w:rPr>
        <w:t xml:space="preserve"> situés sur le territoire de</w:t>
      </w:r>
      <w:r w:rsidR="00D727F4">
        <w:rPr>
          <w:color w:val="1D1B11"/>
        </w:rPr>
        <w:t>s</w:t>
      </w:r>
      <w:r w:rsidRPr="000A1F93">
        <w:rPr>
          <w:color w:val="1D1B11"/>
        </w:rPr>
        <w:t xml:space="preserve"> commune</w:t>
      </w:r>
      <w:r w:rsidR="00AC6709">
        <w:rPr>
          <w:color w:val="1D1B11"/>
        </w:rPr>
        <w:t>s</w:t>
      </w:r>
      <w:r w:rsidRPr="000A1F93">
        <w:rPr>
          <w:color w:val="1D1B11"/>
        </w:rPr>
        <w:t xml:space="preserve"> de</w:t>
      </w:r>
      <w:bookmarkStart w:id="1" w:name="D0010505470000010004"/>
      <w:bookmarkEnd w:id="0"/>
      <w:r w:rsidRPr="000A1F93">
        <w:rPr>
          <w:color w:val="1D1B11"/>
        </w:rPr>
        <w:t xml:space="preserve"> …</w:t>
      </w:r>
      <w:r w:rsidR="00D727F4">
        <w:rPr>
          <w:color w:val="1D1B11"/>
        </w:rPr>
        <w:t xml:space="preserve"> et de …</w:t>
      </w:r>
      <w:r w:rsidRPr="000A1F93">
        <w:rPr>
          <w:color w:val="1D1B11"/>
        </w:rPr>
        <w:t>,</w:t>
      </w:r>
      <w:r>
        <w:rPr>
          <w:color w:val="1D1B11"/>
        </w:rPr>
        <w:t xml:space="preserve"> dont il est propriétaire </w:t>
      </w:r>
      <w:r w:rsidRPr="0043112E">
        <w:rPr>
          <w:i/>
          <w:color w:val="1D1B11"/>
        </w:rPr>
        <w:t>(ou : autre qualité)</w:t>
      </w:r>
      <w:r>
        <w:rPr>
          <w:color w:val="1D1B11"/>
        </w:rPr>
        <w:t>,</w:t>
      </w:r>
    </w:p>
    <w:p w14:paraId="64A08650" w14:textId="77777777" w:rsidR="00A91678" w:rsidRPr="000A1F93" w:rsidRDefault="00A91678" w:rsidP="00A91678">
      <w:pPr>
        <w:jc w:val="both"/>
        <w:rPr>
          <w:color w:val="1D1B11"/>
        </w:rPr>
      </w:pPr>
      <w:bookmarkStart w:id="2" w:name="D0011105960000010001"/>
      <w:bookmarkEnd w:id="1"/>
    </w:p>
    <w:p w14:paraId="7D4D9D2D" w14:textId="77777777" w:rsidR="00A91678" w:rsidRPr="000A1F93" w:rsidRDefault="00A91678" w:rsidP="00A91678">
      <w:pPr>
        <w:jc w:val="both"/>
        <w:rPr>
          <w:color w:val="1D1B11"/>
        </w:rPr>
      </w:pPr>
      <w:bookmarkStart w:id="3" w:name="D0011116830000010001"/>
      <w:bookmarkEnd w:id="2"/>
      <w:r w:rsidRPr="000A1F93">
        <w:rPr>
          <w:color w:val="1D1B11"/>
        </w:rPr>
        <w:t>Figurant au cadastre sous les références suivantes :</w:t>
      </w:r>
      <w:bookmarkEnd w:id="3"/>
      <w:r w:rsidRPr="000A1F93">
        <w:rPr>
          <w:color w:val="1D1B11"/>
        </w:rPr>
        <w:t xml:space="preserve"> </w:t>
      </w:r>
      <w:bookmarkStart w:id="4" w:name="D0010000600000010007"/>
    </w:p>
    <w:p w14:paraId="2593B9B1" w14:textId="77777777" w:rsidR="00A91678" w:rsidRPr="000A1F93" w:rsidRDefault="00A91678" w:rsidP="00A91678">
      <w:pPr>
        <w:rPr>
          <w:color w:val="1D1B11"/>
        </w:rPr>
      </w:pPr>
    </w:p>
    <w:tbl>
      <w:tblPr>
        <w:tblW w:w="5000" w:type="pct"/>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766"/>
        <w:gridCol w:w="628"/>
        <w:gridCol w:w="613"/>
        <w:gridCol w:w="980"/>
        <w:gridCol w:w="3384"/>
        <w:gridCol w:w="754"/>
        <w:gridCol w:w="756"/>
        <w:gridCol w:w="745"/>
      </w:tblGrid>
      <w:tr w:rsidR="00AC6709" w:rsidRPr="000A1F93" w14:paraId="1072BE55" w14:textId="77777777" w:rsidTr="00AC6709">
        <w:trPr>
          <w:trHeight w:val="233"/>
        </w:trPr>
        <w:tc>
          <w:tcPr>
            <w:tcW w:w="921" w:type="pct"/>
            <w:vMerge w:val="restart"/>
            <w:shd w:val="clear" w:color="auto" w:fill="E6E6E6"/>
            <w:vAlign w:val="center"/>
          </w:tcPr>
          <w:p w14:paraId="6D930333" w14:textId="38B9DE32" w:rsidR="00D727F4" w:rsidRPr="00412607" w:rsidRDefault="00D727F4" w:rsidP="00D727F4">
            <w:pPr>
              <w:pStyle w:val="Tableau"/>
              <w:jc w:val="center"/>
              <w:rPr>
                <w:rFonts w:asciiTheme="minorHAnsi" w:hAnsiTheme="minorHAnsi"/>
                <w:color w:val="1D1B11"/>
                <w:sz w:val="24"/>
                <w:szCs w:val="24"/>
              </w:rPr>
            </w:pPr>
            <w:bookmarkStart w:id="5" w:name="D00100074900I0010001"/>
            <w:bookmarkEnd w:id="4"/>
            <w:r w:rsidRPr="00412607">
              <w:rPr>
                <w:rFonts w:asciiTheme="minorHAnsi" w:hAnsiTheme="minorHAnsi"/>
                <w:color w:val="1D1B11"/>
                <w:sz w:val="24"/>
                <w:szCs w:val="24"/>
              </w:rPr>
              <w:t>Commune</w:t>
            </w:r>
          </w:p>
        </w:tc>
        <w:tc>
          <w:tcPr>
            <w:tcW w:w="330" w:type="pct"/>
            <w:vMerge w:val="restart"/>
            <w:shd w:val="clear" w:color="auto" w:fill="E6E6E6"/>
            <w:vAlign w:val="center"/>
          </w:tcPr>
          <w:p w14:paraId="2F4775F9" w14:textId="16E1C017" w:rsidR="00D727F4" w:rsidRPr="00412607" w:rsidRDefault="00D727F4" w:rsidP="00E13B0E">
            <w:pPr>
              <w:pStyle w:val="Tableau"/>
              <w:jc w:val="center"/>
              <w:rPr>
                <w:rFonts w:asciiTheme="minorHAnsi" w:hAnsiTheme="minorHAnsi"/>
                <w:color w:val="1D1B11"/>
                <w:sz w:val="24"/>
                <w:szCs w:val="24"/>
              </w:rPr>
            </w:pPr>
            <w:r w:rsidRPr="00412607">
              <w:rPr>
                <w:rFonts w:asciiTheme="minorHAnsi" w:hAnsiTheme="minorHAnsi"/>
                <w:color w:val="1D1B11"/>
                <w:sz w:val="24"/>
                <w:szCs w:val="24"/>
              </w:rPr>
              <w:t>Préf.</w:t>
            </w:r>
          </w:p>
        </w:tc>
        <w:tc>
          <w:tcPr>
            <w:tcW w:w="319" w:type="pct"/>
            <w:vMerge w:val="restart"/>
            <w:shd w:val="clear" w:color="auto" w:fill="E6E6E6"/>
            <w:vAlign w:val="center"/>
          </w:tcPr>
          <w:p w14:paraId="63858D8C" w14:textId="77777777" w:rsidR="00D727F4" w:rsidRPr="00412607" w:rsidRDefault="00D727F4" w:rsidP="00E13B0E">
            <w:pPr>
              <w:pStyle w:val="Tableau"/>
              <w:jc w:val="center"/>
              <w:rPr>
                <w:rFonts w:asciiTheme="minorHAnsi" w:hAnsiTheme="minorHAnsi"/>
                <w:color w:val="1D1B11"/>
                <w:sz w:val="24"/>
                <w:szCs w:val="24"/>
              </w:rPr>
            </w:pPr>
            <w:r w:rsidRPr="00412607">
              <w:rPr>
                <w:rFonts w:asciiTheme="minorHAnsi" w:hAnsiTheme="minorHAnsi"/>
                <w:color w:val="1D1B11"/>
                <w:sz w:val="24"/>
                <w:szCs w:val="24"/>
              </w:rPr>
              <w:t>Sect.</w:t>
            </w:r>
          </w:p>
        </w:tc>
        <w:tc>
          <w:tcPr>
            <w:tcW w:w="485" w:type="pct"/>
            <w:vMerge w:val="restart"/>
            <w:shd w:val="clear" w:color="auto" w:fill="E6E6E6"/>
            <w:vAlign w:val="center"/>
          </w:tcPr>
          <w:p w14:paraId="159427A0" w14:textId="77777777" w:rsidR="00D727F4" w:rsidRPr="00412607" w:rsidRDefault="00D727F4" w:rsidP="00E13B0E">
            <w:pPr>
              <w:pStyle w:val="Tableau"/>
              <w:jc w:val="center"/>
              <w:rPr>
                <w:rFonts w:asciiTheme="minorHAnsi" w:hAnsiTheme="minorHAnsi"/>
                <w:color w:val="1D1B11"/>
                <w:sz w:val="24"/>
                <w:szCs w:val="24"/>
              </w:rPr>
            </w:pPr>
            <w:r w:rsidRPr="00412607">
              <w:rPr>
                <w:rFonts w:asciiTheme="minorHAnsi" w:hAnsiTheme="minorHAnsi"/>
                <w:color w:val="1D1B11"/>
                <w:sz w:val="24"/>
                <w:szCs w:val="24"/>
              </w:rPr>
              <w:t>Numéro</w:t>
            </w:r>
          </w:p>
        </w:tc>
        <w:tc>
          <w:tcPr>
            <w:tcW w:w="1764" w:type="pct"/>
            <w:vMerge w:val="restart"/>
            <w:shd w:val="clear" w:color="auto" w:fill="E6E6E6"/>
            <w:vAlign w:val="center"/>
          </w:tcPr>
          <w:p w14:paraId="6FC0F0F3" w14:textId="77777777" w:rsidR="00D727F4" w:rsidRPr="00412607" w:rsidRDefault="00D727F4" w:rsidP="00E13B0E">
            <w:pPr>
              <w:pStyle w:val="Tableau"/>
              <w:jc w:val="center"/>
              <w:rPr>
                <w:rFonts w:asciiTheme="minorHAnsi" w:hAnsiTheme="minorHAnsi"/>
                <w:color w:val="1D1B11"/>
                <w:sz w:val="24"/>
                <w:szCs w:val="24"/>
              </w:rPr>
            </w:pPr>
            <w:r w:rsidRPr="00412607">
              <w:rPr>
                <w:rFonts w:asciiTheme="minorHAnsi" w:hAnsiTheme="minorHAnsi"/>
                <w:color w:val="1D1B11"/>
                <w:sz w:val="24"/>
                <w:szCs w:val="24"/>
              </w:rPr>
              <w:t>Lieudit</w:t>
            </w:r>
          </w:p>
        </w:tc>
        <w:tc>
          <w:tcPr>
            <w:tcW w:w="1181" w:type="pct"/>
            <w:gridSpan w:val="3"/>
            <w:shd w:val="clear" w:color="auto" w:fill="E6E6E6"/>
            <w:vAlign w:val="center"/>
          </w:tcPr>
          <w:p w14:paraId="57E89396" w14:textId="77777777" w:rsidR="00D727F4" w:rsidRPr="00412607" w:rsidRDefault="00D727F4" w:rsidP="00E13B0E">
            <w:pPr>
              <w:pStyle w:val="Tableau"/>
              <w:jc w:val="center"/>
              <w:rPr>
                <w:rFonts w:asciiTheme="minorHAnsi" w:hAnsiTheme="minorHAnsi"/>
                <w:color w:val="1D1B11"/>
                <w:sz w:val="24"/>
                <w:szCs w:val="24"/>
              </w:rPr>
            </w:pPr>
            <w:r w:rsidRPr="00412607">
              <w:rPr>
                <w:rFonts w:asciiTheme="minorHAnsi" w:hAnsiTheme="minorHAnsi"/>
                <w:color w:val="1D1B11"/>
                <w:sz w:val="24"/>
                <w:szCs w:val="24"/>
              </w:rPr>
              <w:t>Contenance</w:t>
            </w:r>
          </w:p>
        </w:tc>
      </w:tr>
      <w:tr w:rsidR="00AC6709" w:rsidRPr="000A1F93" w14:paraId="4E5334CB" w14:textId="77777777" w:rsidTr="00AC6709">
        <w:trPr>
          <w:trHeight w:val="232"/>
        </w:trPr>
        <w:tc>
          <w:tcPr>
            <w:tcW w:w="921" w:type="pct"/>
            <w:vMerge/>
            <w:shd w:val="clear" w:color="auto" w:fill="E6E6E6"/>
            <w:vAlign w:val="center"/>
          </w:tcPr>
          <w:p w14:paraId="62997554" w14:textId="77777777" w:rsidR="00D727F4" w:rsidRPr="00412607" w:rsidRDefault="00D727F4" w:rsidP="00E13B0E">
            <w:pPr>
              <w:pStyle w:val="Tableau"/>
              <w:jc w:val="center"/>
              <w:rPr>
                <w:rFonts w:asciiTheme="minorHAnsi" w:hAnsiTheme="minorHAnsi"/>
                <w:color w:val="1D1B11"/>
                <w:sz w:val="24"/>
                <w:szCs w:val="24"/>
              </w:rPr>
            </w:pPr>
          </w:p>
        </w:tc>
        <w:tc>
          <w:tcPr>
            <w:tcW w:w="330" w:type="pct"/>
            <w:vMerge/>
            <w:shd w:val="clear" w:color="auto" w:fill="E6E6E6"/>
            <w:vAlign w:val="center"/>
          </w:tcPr>
          <w:p w14:paraId="1CFC7861" w14:textId="5E183AED" w:rsidR="00D727F4" w:rsidRPr="00412607" w:rsidRDefault="00D727F4" w:rsidP="00E13B0E">
            <w:pPr>
              <w:pStyle w:val="Tableau"/>
              <w:jc w:val="center"/>
              <w:rPr>
                <w:rFonts w:asciiTheme="minorHAnsi" w:hAnsiTheme="minorHAnsi"/>
                <w:color w:val="1D1B11"/>
                <w:sz w:val="24"/>
                <w:szCs w:val="24"/>
              </w:rPr>
            </w:pPr>
          </w:p>
        </w:tc>
        <w:tc>
          <w:tcPr>
            <w:tcW w:w="319" w:type="pct"/>
            <w:vMerge/>
            <w:shd w:val="clear" w:color="auto" w:fill="E6E6E6"/>
            <w:vAlign w:val="center"/>
          </w:tcPr>
          <w:p w14:paraId="1CA2EF3E" w14:textId="77777777" w:rsidR="00D727F4" w:rsidRPr="00412607" w:rsidRDefault="00D727F4" w:rsidP="00E13B0E">
            <w:pPr>
              <w:pStyle w:val="Tableau"/>
              <w:jc w:val="center"/>
              <w:rPr>
                <w:rFonts w:asciiTheme="minorHAnsi" w:hAnsiTheme="minorHAnsi"/>
                <w:color w:val="1D1B11"/>
                <w:sz w:val="24"/>
                <w:szCs w:val="24"/>
              </w:rPr>
            </w:pPr>
          </w:p>
        </w:tc>
        <w:tc>
          <w:tcPr>
            <w:tcW w:w="485" w:type="pct"/>
            <w:vMerge/>
            <w:shd w:val="clear" w:color="auto" w:fill="E6E6E6"/>
            <w:vAlign w:val="center"/>
          </w:tcPr>
          <w:p w14:paraId="31C0D45F" w14:textId="77777777" w:rsidR="00D727F4" w:rsidRPr="00412607" w:rsidRDefault="00D727F4" w:rsidP="00E13B0E">
            <w:pPr>
              <w:pStyle w:val="Tableau"/>
              <w:jc w:val="center"/>
              <w:rPr>
                <w:rFonts w:asciiTheme="minorHAnsi" w:hAnsiTheme="minorHAnsi"/>
                <w:color w:val="1D1B11"/>
                <w:sz w:val="24"/>
                <w:szCs w:val="24"/>
              </w:rPr>
            </w:pPr>
          </w:p>
        </w:tc>
        <w:tc>
          <w:tcPr>
            <w:tcW w:w="1764" w:type="pct"/>
            <w:vMerge/>
            <w:shd w:val="clear" w:color="auto" w:fill="E6E6E6"/>
            <w:vAlign w:val="center"/>
          </w:tcPr>
          <w:p w14:paraId="4DA018DA" w14:textId="77777777" w:rsidR="00D727F4" w:rsidRPr="00412607" w:rsidRDefault="00D727F4" w:rsidP="00E13B0E">
            <w:pPr>
              <w:pStyle w:val="Tableau"/>
              <w:jc w:val="center"/>
              <w:rPr>
                <w:rFonts w:asciiTheme="minorHAnsi" w:hAnsiTheme="minorHAnsi"/>
                <w:color w:val="1D1B11"/>
                <w:sz w:val="24"/>
                <w:szCs w:val="24"/>
              </w:rPr>
            </w:pPr>
          </w:p>
        </w:tc>
        <w:tc>
          <w:tcPr>
            <w:tcW w:w="395" w:type="pct"/>
            <w:shd w:val="clear" w:color="auto" w:fill="E6E6E6"/>
            <w:vAlign w:val="center"/>
          </w:tcPr>
          <w:p w14:paraId="11E642F5" w14:textId="77777777" w:rsidR="00D727F4" w:rsidRPr="00412607" w:rsidRDefault="00D727F4" w:rsidP="00E13B0E">
            <w:pPr>
              <w:pStyle w:val="Tableau"/>
              <w:jc w:val="center"/>
              <w:rPr>
                <w:rFonts w:asciiTheme="minorHAnsi" w:hAnsiTheme="minorHAnsi"/>
                <w:color w:val="1D1B11"/>
                <w:sz w:val="24"/>
                <w:szCs w:val="24"/>
              </w:rPr>
            </w:pPr>
            <w:r w:rsidRPr="00412607">
              <w:rPr>
                <w:rFonts w:asciiTheme="minorHAnsi" w:hAnsiTheme="minorHAnsi"/>
                <w:color w:val="1D1B11"/>
                <w:sz w:val="24"/>
                <w:szCs w:val="24"/>
              </w:rPr>
              <w:t>ha</w:t>
            </w:r>
          </w:p>
        </w:tc>
        <w:tc>
          <w:tcPr>
            <w:tcW w:w="396" w:type="pct"/>
            <w:shd w:val="clear" w:color="auto" w:fill="E6E6E6"/>
            <w:vAlign w:val="center"/>
          </w:tcPr>
          <w:p w14:paraId="49A369B9" w14:textId="77777777" w:rsidR="00D727F4" w:rsidRPr="00412607" w:rsidRDefault="00D727F4" w:rsidP="00E13B0E">
            <w:pPr>
              <w:pStyle w:val="Tableau"/>
              <w:jc w:val="center"/>
              <w:rPr>
                <w:rFonts w:asciiTheme="minorHAnsi" w:hAnsiTheme="minorHAnsi"/>
                <w:color w:val="1D1B11"/>
                <w:sz w:val="24"/>
                <w:szCs w:val="24"/>
              </w:rPr>
            </w:pPr>
            <w:r w:rsidRPr="00412607">
              <w:rPr>
                <w:rFonts w:asciiTheme="minorHAnsi" w:hAnsiTheme="minorHAnsi"/>
                <w:color w:val="1D1B11"/>
                <w:sz w:val="24"/>
                <w:szCs w:val="24"/>
              </w:rPr>
              <w:t>a</w:t>
            </w:r>
          </w:p>
        </w:tc>
        <w:tc>
          <w:tcPr>
            <w:tcW w:w="390" w:type="pct"/>
            <w:shd w:val="clear" w:color="auto" w:fill="E6E6E6"/>
            <w:vAlign w:val="center"/>
          </w:tcPr>
          <w:p w14:paraId="1D1BCB4E" w14:textId="77777777" w:rsidR="00D727F4" w:rsidRPr="00412607" w:rsidRDefault="00D727F4" w:rsidP="00E13B0E">
            <w:pPr>
              <w:pStyle w:val="Tableau"/>
              <w:jc w:val="center"/>
              <w:rPr>
                <w:rFonts w:asciiTheme="minorHAnsi" w:hAnsiTheme="minorHAnsi"/>
                <w:color w:val="1D1B11"/>
                <w:sz w:val="24"/>
                <w:szCs w:val="24"/>
              </w:rPr>
            </w:pPr>
            <w:r w:rsidRPr="00412607">
              <w:rPr>
                <w:rFonts w:asciiTheme="minorHAnsi" w:hAnsiTheme="minorHAnsi"/>
                <w:color w:val="1D1B11"/>
                <w:sz w:val="24"/>
                <w:szCs w:val="24"/>
              </w:rPr>
              <w:t>ca</w:t>
            </w:r>
          </w:p>
        </w:tc>
      </w:tr>
      <w:tr w:rsidR="00AC6709" w:rsidRPr="000A1F93" w14:paraId="53A76C7F" w14:textId="77777777" w:rsidTr="00AC6709">
        <w:trPr>
          <w:trHeight w:val="225"/>
        </w:trPr>
        <w:tc>
          <w:tcPr>
            <w:tcW w:w="921" w:type="pct"/>
            <w:vAlign w:val="center"/>
          </w:tcPr>
          <w:p w14:paraId="7D4801CD" w14:textId="77777777" w:rsidR="00D727F4" w:rsidRPr="00412607" w:rsidRDefault="00D727F4" w:rsidP="00E13B0E">
            <w:pPr>
              <w:pStyle w:val="Tableau"/>
              <w:jc w:val="center"/>
              <w:rPr>
                <w:rFonts w:asciiTheme="minorHAnsi" w:hAnsiTheme="minorHAnsi"/>
                <w:color w:val="1D1B11"/>
                <w:sz w:val="24"/>
                <w:szCs w:val="24"/>
              </w:rPr>
            </w:pPr>
          </w:p>
        </w:tc>
        <w:tc>
          <w:tcPr>
            <w:tcW w:w="330" w:type="pct"/>
            <w:vAlign w:val="center"/>
          </w:tcPr>
          <w:p w14:paraId="691D3832" w14:textId="357FA775" w:rsidR="00D727F4" w:rsidRPr="00412607" w:rsidRDefault="00D727F4" w:rsidP="00E13B0E">
            <w:pPr>
              <w:pStyle w:val="Tableau"/>
              <w:jc w:val="center"/>
              <w:rPr>
                <w:rFonts w:asciiTheme="minorHAnsi" w:hAnsiTheme="minorHAnsi"/>
                <w:color w:val="1D1B11"/>
                <w:sz w:val="24"/>
                <w:szCs w:val="24"/>
              </w:rPr>
            </w:pPr>
          </w:p>
        </w:tc>
        <w:tc>
          <w:tcPr>
            <w:tcW w:w="319" w:type="pct"/>
            <w:vAlign w:val="center"/>
          </w:tcPr>
          <w:p w14:paraId="2101B7F3" w14:textId="77777777" w:rsidR="00D727F4" w:rsidRPr="00412607" w:rsidRDefault="00D727F4" w:rsidP="00E13B0E">
            <w:pPr>
              <w:pStyle w:val="Tableau"/>
              <w:jc w:val="center"/>
              <w:rPr>
                <w:rFonts w:asciiTheme="minorHAnsi" w:hAnsiTheme="minorHAnsi"/>
                <w:color w:val="1D1B11"/>
                <w:sz w:val="24"/>
                <w:szCs w:val="24"/>
              </w:rPr>
            </w:pPr>
          </w:p>
        </w:tc>
        <w:tc>
          <w:tcPr>
            <w:tcW w:w="485" w:type="pct"/>
            <w:vAlign w:val="center"/>
          </w:tcPr>
          <w:p w14:paraId="59FA9A53" w14:textId="77777777" w:rsidR="00D727F4" w:rsidRPr="00412607" w:rsidRDefault="00D727F4" w:rsidP="00E13B0E">
            <w:pPr>
              <w:pStyle w:val="Tableau"/>
              <w:jc w:val="center"/>
              <w:rPr>
                <w:rFonts w:asciiTheme="minorHAnsi" w:hAnsiTheme="minorHAnsi"/>
                <w:color w:val="1D1B11"/>
                <w:sz w:val="24"/>
                <w:szCs w:val="24"/>
              </w:rPr>
            </w:pPr>
          </w:p>
        </w:tc>
        <w:tc>
          <w:tcPr>
            <w:tcW w:w="1764" w:type="pct"/>
            <w:vAlign w:val="center"/>
          </w:tcPr>
          <w:p w14:paraId="7DFF5311" w14:textId="77777777" w:rsidR="00D727F4" w:rsidRPr="00412607" w:rsidRDefault="00D727F4" w:rsidP="00E13B0E">
            <w:pPr>
              <w:pStyle w:val="Tableau"/>
              <w:jc w:val="center"/>
              <w:rPr>
                <w:rFonts w:asciiTheme="minorHAnsi" w:hAnsiTheme="minorHAnsi"/>
                <w:color w:val="1D1B11"/>
                <w:sz w:val="24"/>
                <w:szCs w:val="24"/>
              </w:rPr>
            </w:pPr>
          </w:p>
        </w:tc>
        <w:tc>
          <w:tcPr>
            <w:tcW w:w="395" w:type="pct"/>
            <w:vAlign w:val="center"/>
          </w:tcPr>
          <w:p w14:paraId="4722A91D" w14:textId="77777777" w:rsidR="00D727F4" w:rsidRPr="00412607" w:rsidRDefault="00D727F4" w:rsidP="00E13B0E">
            <w:pPr>
              <w:pStyle w:val="Tableau"/>
              <w:jc w:val="center"/>
              <w:rPr>
                <w:rFonts w:asciiTheme="minorHAnsi" w:hAnsiTheme="minorHAnsi"/>
                <w:color w:val="1D1B11"/>
                <w:sz w:val="24"/>
                <w:szCs w:val="24"/>
              </w:rPr>
            </w:pPr>
          </w:p>
        </w:tc>
        <w:tc>
          <w:tcPr>
            <w:tcW w:w="396" w:type="pct"/>
            <w:vAlign w:val="center"/>
          </w:tcPr>
          <w:p w14:paraId="17BE93C8" w14:textId="77777777" w:rsidR="00D727F4" w:rsidRPr="00412607" w:rsidRDefault="00D727F4" w:rsidP="00E13B0E">
            <w:pPr>
              <w:pStyle w:val="Tableau"/>
              <w:jc w:val="center"/>
              <w:rPr>
                <w:rFonts w:asciiTheme="minorHAnsi" w:hAnsiTheme="minorHAnsi"/>
                <w:color w:val="1D1B11"/>
                <w:sz w:val="24"/>
                <w:szCs w:val="24"/>
              </w:rPr>
            </w:pPr>
          </w:p>
        </w:tc>
        <w:tc>
          <w:tcPr>
            <w:tcW w:w="390" w:type="pct"/>
            <w:vAlign w:val="center"/>
          </w:tcPr>
          <w:p w14:paraId="053815C2" w14:textId="77777777" w:rsidR="00D727F4" w:rsidRPr="00412607" w:rsidRDefault="00D727F4" w:rsidP="00E13B0E">
            <w:pPr>
              <w:pStyle w:val="Tableau"/>
              <w:jc w:val="center"/>
              <w:rPr>
                <w:rFonts w:asciiTheme="minorHAnsi" w:hAnsiTheme="minorHAnsi"/>
                <w:color w:val="1D1B11"/>
                <w:sz w:val="24"/>
                <w:szCs w:val="24"/>
              </w:rPr>
            </w:pPr>
          </w:p>
        </w:tc>
      </w:tr>
      <w:tr w:rsidR="00AC6709" w:rsidRPr="000A1F93" w14:paraId="10EE1905" w14:textId="77777777" w:rsidTr="00AC6709">
        <w:trPr>
          <w:trHeight w:val="225"/>
        </w:trPr>
        <w:tc>
          <w:tcPr>
            <w:tcW w:w="921" w:type="pct"/>
            <w:vAlign w:val="center"/>
          </w:tcPr>
          <w:p w14:paraId="76F03E0D" w14:textId="77777777" w:rsidR="00D727F4" w:rsidRPr="00412607" w:rsidRDefault="00D727F4" w:rsidP="00E13B0E">
            <w:pPr>
              <w:pStyle w:val="Tableau"/>
              <w:jc w:val="center"/>
              <w:rPr>
                <w:rFonts w:asciiTheme="minorHAnsi" w:hAnsiTheme="minorHAnsi"/>
                <w:color w:val="1D1B11"/>
                <w:sz w:val="24"/>
                <w:szCs w:val="24"/>
              </w:rPr>
            </w:pPr>
          </w:p>
        </w:tc>
        <w:tc>
          <w:tcPr>
            <w:tcW w:w="330" w:type="pct"/>
            <w:vAlign w:val="center"/>
          </w:tcPr>
          <w:p w14:paraId="58FA26BE" w14:textId="1F28AFE2" w:rsidR="00D727F4" w:rsidRPr="00412607" w:rsidRDefault="00D727F4" w:rsidP="00E13B0E">
            <w:pPr>
              <w:pStyle w:val="Tableau"/>
              <w:jc w:val="center"/>
              <w:rPr>
                <w:rFonts w:asciiTheme="minorHAnsi" w:hAnsiTheme="minorHAnsi"/>
                <w:color w:val="1D1B11"/>
                <w:sz w:val="24"/>
                <w:szCs w:val="24"/>
              </w:rPr>
            </w:pPr>
          </w:p>
        </w:tc>
        <w:tc>
          <w:tcPr>
            <w:tcW w:w="319" w:type="pct"/>
            <w:vAlign w:val="center"/>
          </w:tcPr>
          <w:p w14:paraId="0FAD225D" w14:textId="77777777" w:rsidR="00D727F4" w:rsidRPr="00412607" w:rsidRDefault="00D727F4" w:rsidP="00E13B0E">
            <w:pPr>
              <w:pStyle w:val="Tableau"/>
              <w:jc w:val="center"/>
              <w:rPr>
                <w:rFonts w:asciiTheme="minorHAnsi" w:hAnsiTheme="minorHAnsi"/>
                <w:color w:val="1D1B11"/>
                <w:sz w:val="24"/>
                <w:szCs w:val="24"/>
              </w:rPr>
            </w:pPr>
          </w:p>
        </w:tc>
        <w:tc>
          <w:tcPr>
            <w:tcW w:w="485" w:type="pct"/>
            <w:vAlign w:val="center"/>
          </w:tcPr>
          <w:p w14:paraId="000C0D60" w14:textId="77777777" w:rsidR="00D727F4" w:rsidRPr="00412607" w:rsidRDefault="00D727F4" w:rsidP="00E13B0E">
            <w:pPr>
              <w:pStyle w:val="Tableau"/>
              <w:jc w:val="center"/>
              <w:rPr>
                <w:rFonts w:asciiTheme="minorHAnsi" w:hAnsiTheme="minorHAnsi"/>
                <w:color w:val="1D1B11"/>
                <w:sz w:val="24"/>
                <w:szCs w:val="24"/>
              </w:rPr>
            </w:pPr>
          </w:p>
        </w:tc>
        <w:tc>
          <w:tcPr>
            <w:tcW w:w="1764" w:type="pct"/>
            <w:vAlign w:val="center"/>
          </w:tcPr>
          <w:p w14:paraId="6969C934" w14:textId="77777777" w:rsidR="00D727F4" w:rsidRPr="00412607" w:rsidRDefault="00D727F4" w:rsidP="00E13B0E">
            <w:pPr>
              <w:pStyle w:val="Tableau"/>
              <w:jc w:val="center"/>
              <w:rPr>
                <w:rFonts w:asciiTheme="minorHAnsi" w:hAnsiTheme="minorHAnsi"/>
                <w:color w:val="1D1B11"/>
                <w:sz w:val="24"/>
                <w:szCs w:val="24"/>
              </w:rPr>
            </w:pPr>
          </w:p>
        </w:tc>
        <w:tc>
          <w:tcPr>
            <w:tcW w:w="395" w:type="pct"/>
            <w:vAlign w:val="center"/>
          </w:tcPr>
          <w:p w14:paraId="1A58CBFA" w14:textId="77777777" w:rsidR="00D727F4" w:rsidRPr="00412607" w:rsidRDefault="00D727F4" w:rsidP="00E13B0E">
            <w:pPr>
              <w:pStyle w:val="Tableau"/>
              <w:jc w:val="center"/>
              <w:rPr>
                <w:rFonts w:asciiTheme="minorHAnsi" w:hAnsiTheme="minorHAnsi"/>
                <w:color w:val="1D1B11"/>
                <w:sz w:val="24"/>
                <w:szCs w:val="24"/>
              </w:rPr>
            </w:pPr>
          </w:p>
        </w:tc>
        <w:tc>
          <w:tcPr>
            <w:tcW w:w="396" w:type="pct"/>
            <w:vAlign w:val="center"/>
          </w:tcPr>
          <w:p w14:paraId="5B95EF24" w14:textId="77777777" w:rsidR="00D727F4" w:rsidRPr="00412607" w:rsidRDefault="00D727F4" w:rsidP="00E13B0E">
            <w:pPr>
              <w:pStyle w:val="Tableau"/>
              <w:jc w:val="center"/>
              <w:rPr>
                <w:rFonts w:asciiTheme="minorHAnsi" w:hAnsiTheme="minorHAnsi"/>
                <w:color w:val="1D1B11"/>
                <w:sz w:val="24"/>
                <w:szCs w:val="24"/>
              </w:rPr>
            </w:pPr>
          </w:p>
        </w:tc>
        <w:tc>
          <w:tcPr>
            <w:tcW w:w="390" w:type="pct"/>
            <w:vAlign w:val="center"/>
          </w:tcPr>
          <w:p w14:paraId="22041032" w14:textId="77777777" w:rsidR="00D727F4" w:rsidRPr="00412607" w:rsidRDefault="00D727F4" w:rsidP="00E13B0E">
            <w:pPr>
              <w:pStyle w:val="Tableau"/>
              <w:jc w:val="center"/>
              <w:rPr>
                <w:rFonts w:asciiTheme="minorHAnsi" w:hAnsiTheme="minorHAnsi"/>
                <w:color w:val="1D1B11"/>
                <w:sz w:val="24"/>
                <w:szCs w:val="24"/>
              </w:rPr>
            </w:pPr>
          </w:p>
        </w:tc>
      </w:tr>
      <w:tr w:rsidR="00AC6709" w:rsidRPr="000A1F93" w14:paraId="04583D7E" w14:textId="77777777" w:rsidTr="00AC6709">
        <w:trPr>
          <w:trHeight w:val="225"/>
        </w:trPr>
        <w:tc>
          <w:tcPr>
            <w:tcW w:w="921" w:type="pct"/>
            <w:vAlign w:val="center"/>
          </w:tcPr>
          <w:p w14:paraId="60000E27" w14:textId="77777777" w:rsidR="00D727F4" w:rsidRPr="00412607" w:rsidRDefault="00D727F4" w:rsidP="00E13B0E">
            <w:pPr>
              <w:pStyle w:val="Tableau"/>
              <w:jc w:val="center"/>
              <w:rPr>
                <w:rFonts w:asciiTheme="minorHAnsi" w:hAnsiTheme="minorHAnsi"/>
                <w:color w:val="1D1B11"/>
                <w:sz w:val="24"/>
                <w:szCs w:val="24"/>
              </w:rPr>
            </w:pPr>
          </w:p>
        </w:tc>
        <w:tc>
          <w:tcPr>
            <w:tcW w:w="330" w:type="pct"/>
            <w:vAlign w:val="center"/>
          </w:tcPr>
          <w:p w14:paraId="194299E7" w14:textId="61D26881" w:rsidR="00D727F4" w:rsidRPr="00412607" w:rsidRDefault="00D727F4" w:rsidP="00E13B0E">
            <w:pPr>
              <w:pStyle w:val="Tableau"/>
              <w:jc w:val="center"/>
              <w:rPr>
                <w:rFonts w:asciiTheme="minorHAnsi" w:hAnsiTheme="minorHAnsi"/>
                <w:color w:val="1D1B11"/>
                <w:sz w:val="24"/>
                <w:szCs w:val="24"/>
              </w:rPr>
            </w:pPr>
          </w:p>
        </w:tc>
        <w:tc>
          <w:tcPr>
            <w:tcW w:w="319" w:type="pct"/>
            <w:vAlign w:val="center"/>
          </w:tcPr>
          <w:p w14:paraId="2B16F887" w14:textId="77777777" w:rsidR="00D727F4" w:rsidRPr="00412607" w:rsidRDefault="00D727F4" w:rsidP="00E13B0E">
            <w:pPr>
              <w:pStyle w:val="Tableau"/>
              <w:jc w:val="center"/>
              <w:rPr>
                <w:rFonts w:asciiTheme="minorHAnsi" w:hAnsiTheme="minorHAnsi"/>
                <w:color w:val="1D1B11"/>
                <w:sz w:val="24"/>
                <w:szCs w:val="24"/>
              </w:rPr>
            </w:pPr>
          </w:p>
        </w:tc>
        <w:tc>
          <w:tcPr>
            <w:tcW w:w="485" w:type="pct"/>
            <w:vAlign w:val="center"/>
          </w:tcPr>
          <w:p w14:paraId="2B492311" w14:textId="77777777" w:rsidR="00D727F4" w:rsidRPr="00412607" w:rsidRDefault="00D727F4" w:rsidP="00E13B0E">
            <w:pPr>
              <w:pStyle w:val="Tableau"/>
              <w:jc w:val="center"/>
              <w:rPr>
                <w:rFonts w:asciiTheme="minorHAnsi" w:hAnsiTheme="minorHAnsi"/>
                <w:color w:val="1D1B11"/>
                <w:sz w:val="24"/>
                <w:szCs w:val="24"/>
              </w:rPr>
            </w:pPr>
          </w:p>
        </w:tc>
        <w:tc>
          <w:tcPr>
            <w:tcW w:w="1764" w:type="pct"/>
            <w:vAlign w:val="center"/>
          </w:tcPr>
          <w:p w14:paraId="2FD31CB7" w14:textId="77777777" w:rsidR="00D727F4" w:rsidRPr="00412607" w:rsidRDefault="00D727F4" w:rsidP="00E13B0E">
            <w:pPr>
              <w:pStyle w:val="Tableau"/>
              <w:jc w:val="center"/>
              <w:rPr>
                <w:rFonts w:asciiTheme="minorHAnsi" w:hAnsiTheme="minorHAnsi"/>
                <w:color w:val="1D1B11"/>
                <w:sz w:val="24"/>
                <w:szCs w:val="24"/>
              </w:rPr>
            </w:pPr>
          </w:p>
        </w:tc>
        <w:tc>
          <w:tcPr>
            <w:tcW w:w="395" w:type="pct"/>
            <w:vAlign w:val="center"/>
          </w:tcPr>
          <w:p w14:paraId="510174A4" w14:textId="77777777" w:rsidR="00D727F4" w:rsidRPr="00412607" w:rsidRDefault="00D727F4" w:rsidP="00E13B0E">
            <w:pPr>
              <w:pStyle w:val="Tableau"/>
              <w:jc w:val="center"/>
              <w:rPr>
                <w:rFonts w:asciiTheme="minorHAnsi" w:hAnsiTheme="minorHAnsi"/>
                <w:color w:val="1D1B11"/>
                <w:sz w:val="24"/>
                <w:szCs w:val="24"/>
              </w:rPr>
            </w:pPr>
          </w:p>
        </w:tc>
        <w:tc>
          <w:tcPr>
            <w:tcW w:w="396" w:type="pct"/>
            <w:vAlign w:val="center"/>
          </w:tcPr>
          <w:p w14:paraId="3FE4A174" w14:textId="77777777" w:rsidR="00D727F4" w:rsidRPr="00412607" w:rsidRDefault="00D727F4" w:rsidP="00E13B0E">
            <w:pPr>
              <w:pStyle w:val="Tableau"/>
              <w:jc w:val="center"/>
              <w:rPr>
                <w:rFonts w:asciiTheme="minorHAnsi" w:hAnsiTheme="minorHAnsi"/>
                <w:color w:val="1D1B11"/>
                <w:sz w:val="24"/>
                <w:szCs w:val="24"/>
              </w:rPr>
            </w:pPr>
          </w:p>
        </w:tc>
        <w:tc>
          <w:tcPr>
            <w:tcW w:w="390" w:type="pct"/>
            <w:vAlign w:val="center"/>
          </w:tcPr>
          <w:p w14:paraId="4112ABDE" w14:textId="77777777" w:rsidR="00D727F4" w:rsidRPr="00412607" w:rsidRDefault="00D727F4" w:rsidP="00E13B0E">
            <w:pPr>
              <w:pStyle w:val="Tableau"/>
              <w:jc w:val="center"/>
              <w:rPr>
                <w:rFonts w:asciiTheme="minorHAnsi" w:hAnsiTheme="minorHAnsi"/>
                <w:color w:val="1D1B11"/>
                <w:sz w:val="24"/>
                <w:szCs w:val="24"/>
              </w:rPr>
            </w:pPr>
          </w:p>
        </w:tc>
      </w:tr>
      <w:tr w:rsidR="00AC6709" w:rsidRPr="000A1F93" w14:paraId="20DFE80A" w14:textId="77777777" w:rsidTr="00AC6709">
        <w:trPr>
          <w:trHeight w:val="225"/>
        </w:trPr>
        <w:tc>
          <w:tcPr>
            <w:tcW w:w="921" w:type="pct"/>
            <w:vAlign w:val="center"/>
          </w:tcPr>
          <w:p w14:paraId="22C5B051" w14:textId="77777777" w:rsidR="00D727F4" w:rsidRPr="00412607" w:rsidRDefault="00D727F4" w:rsidP="00E13B0E">
            <w:pPr>
              <w:pStyle w:val="Tableau"/>
              <w:jc w:val="center"/>
              <w:rPr>
                <w:rFonts w:asciiTheme="minorHAnsi" w:hAnsiTheme="minorHAnsi"/>
                <w:color w:val="1D1B11"/>
                <w:sz w:val="24"/>
                <w:szCs w:val="24"/>
              </w:rPr>
            </w:pPr>
          </w:p>
        </w:tc>
        <w:tc>
          <w:tcPr>
            <w:tcW w:w="330" w:type="pct"/>
            <w:vAlign w:val="center"/>
          </w:tcPr>
          <w:p w14:paraId="483BB615" w14:textId="7A6C2B4A" w:rsidR="00D727F4" w:rsidRPr="00412607" w:rsidRDefault="00D727F4" w:rsidP="00E13B0E">
            <w:pPr>
              <w:pStyle w:val="Tableau"/>
              <w:jc w:val="center"/>
              <w:rPr>
                <w:rFonts w:asciiTheme="minorHAnsi" w:hAnsiTheme="minorHAnsi"/>
                <w:color w:val="1D1B11"/>
                <w:sz w:val="24"/>
                <w:szCs w:val="24"/>
              </w:rPr>
            </w:pPr>
          </w:p>
        </w:tc>
        <w:tc>
          <w:tcPr>
            <w:tcW w:w="319" w:type="pct"/>
            <w:vAlign w:val="center"/>
          </w:tcPr>
          <w:p w14:paraId="35C51D05" w14:textId="77777777" w:rsidR="00D727F4" w:rsidRPr="00412607" w:rsidRDefault="00D727F4" w:rsidP="00E13B0E">
            <w:pPr>
              <w:pStyle w:val="Tableau"/>
              <w:jc w:val="center"/>
              <w:rPr>
                <w:rFonts w:asciiTheme="minorHAnsi" w:hAnsiTheme="minorHAnsi"/>
                <w:color w:val="1D1B11"/>
                <w:sz w:val="24"/>
                <w:szCs w:val="24"/>
              </w:rPr>
            </w:pPr>
          </w:p>
        </w:tc>
        <w:tc>
          <w:tcPr>
            <w:tcW w:w="485" w:type="pct"/>
            <w:vAlign w:val="center"/>
          </w:tcPr>
          <w:p w14:paraId="65F7170A" w14:textId="77777777" w:rsidR="00D727F4" w:rsidRPr="00412607" w:rsidRDefault="00D727F4" w:rsidP="00E13B0E">
            <w:pPr>
              <w:pStyle w:val="Tableau"/>
              <w:jc w:val="center"/>
              <w:rPr>
                <w:rFonts w:asciiTheme="minorHAnsi" w:hAnsiTheme="minorHAnsi"/>
                <w:color w:val="1D1B11"/>
                <w:sz w:val="24"/>
                <w:szCs w:val="24"/>
              </w:rPr>
            </w:pPr>
          </w:p>
        </w:tc>
        <w:tc>
          <w:tcPr>
            <w:tcW w:w="1764" w:type="pct"/>
            <w:vAlign w:val="center"/>
          </w:tcPr>
          <w:p w14:paraId="533BCCBF" w14:textId="77777777" w:rsidR="00D727F4" w:rsidRPr="00412607" w:rsidRDefault="00D727F4" w:rsidP="00E13B0E">
            <w:pPr>
              <w:pStyle w:val="Tableau"/>
              <w:jc w:val="center"/>
              <w:rPr>
                <w:rFonts w:asciiTheme="minorHAnsi" w:hAnsiTheme="minorHAnsi"/>
                <w:color w:val="1D1B11"/>
                <w:sz w:val="24"/>
                <w:szCs w:val="24"/>
              </w:rPr>
            </w:pPr>
          </w:p>
        </w:tc>
        <w:tc>
          <w:tcPr>
            <w:tcW w:w="395" w:type="pct"/>
            <w:vAlign w:val="center"/>
          </w:tcPr>
          <w:p w14:paraId="382AADBA" w14:textId="77777777" w:rsidR="00D727F4" w:rsidRPr="00412607" w:rsidRDefault="00D727F4" w:rsidP="00E13B0E">
            <w:pPr>
              <w:pStyle w:val="Tableau"/>
              <w:jc w:val="center"/>
              <w:rPr>
                <w:rFonts w:asciiTheme="minorHAnsi" w:hAnsiTheme="minorHAnsi"/>
                <w:color w:val="1D1B11"/>
                <w:sz w:val="24"/>
                <w:szCs w:val="24"/>
              </w:rPr>
            </w:pPr>
          </w:p>
        </w:tc>
        <w:tc>
          <w:tcPr>
            <w:tcW w:w="396" w:type="pct"/>
            <w:vAlign w:val="center"/>
          </w:tcPr>
          <w:p w14:paraId="58579974" w14:textId="77777777" w:rsidR="00D727F4" w:rsidRPr="00412607" w:rsidRDefault="00D727F4" w:rsidP="00E13B0E">
            <w:pPr>
              <w:pStyle w:val="Tableau"/>
              <w:jc w:val="center"/>
              <w:rPr>
                <w:rFonts w:asciiTheme="minorHAnsi" w:hAnsiTheme="minorHAnsi"/>
                <w:color w:val="1D1B11"/>
                <w:sz w:val="24"/>
                <w:szCs w:val="24"/>
              </w:rPr>
            </w:pPr>
          </w:p>
        </w:tc>
        <w:tc>
          <w:tcPr>
            <w:tcW w:w="390" w:type="pct"/>
            <w:vAlign w:val="center"/>
          </w:tcPr>
          <w:p w14:paraId="33A6CBA9" w14:textId="77777777" w:rsidR="00D727F4" w:rsidRPr="00412607" w:rsidRDefault="00D727F4" w:rsidP="00E13B0E">
            <w:pPr>
              <w:pStyle w:val="Tableau"/>
              <w:jc w:val="center"/>
              <w:rPr>
                <w:rFonts w:asciiTheme="minorHAnsi" w:hAnsiTheme="minorHAnsi"/>
                <w:color w:val="1D1B11"/>
                <w:sz w:val="24"/>
                <w:szCs w:val="24"/>
              </w:rPr>
            </w:pPr>
          </w:p>
        </w:tc>
      </w:tr>
      <w:tr w:rsidR="00AC6709" w:rsidRPr="000A1F93" w14:paraId="5DC02E85" w14:textId="77777777" w:rsidTr="00AC6709">
        <w:trPr>
          <w:trHeight w:val="225"/>
        </w:trPr>
        <w:tc>
          <w:tcPr>
            <w:tcW w:w="3819" w:type="pct"/>
            <w:gridSpan w:val="5"/>
            <w:vAlign w:val="center"/>
          </w:tcPr>
          <w:p w14:paraId="3BC60F11" w14:textId="56FB1E3F" w:rsidR="00AC6709" w:rsidRPr="00412607" w:rsidRDefault="00AC6709" w:rsidP="00AC6709">
            <w:pPr>
              <w:pStyle w:val="Tableau"/>
              <w:jc w:val="right"/>
              <w:rPr>
                <w:rFonts w:asciiTheme="minorHAnsi" w:hAnsiTheme="minorHAnsi"/>
                <w:color w:val="1D1B11"/>
                <w:sz w:val="24"/>
                <w:szCs w:val="24"/>
              </w:rPr>
            </w:pPr>
            <w:r w:rsidRPr="00412607">
              <w:rPr>
                <w:rFonts w:asciiTheme="minorHAnsi" w:hAnsiTheme="minorHAnsi"/>
                <w:color w:val="1D1B11"/>
                <w:sz w:val="24"/>
                <w:szCs w:val="24"/>
              </w:rPr>
              <w:t>Soit une contenance totale de :</w:t>
            </w:r>
          </w:p>
        </w:tc>
        <w:tc>
          <w:tcPr>
            <w:tcW w:w="395" w:type="pct"/>
            <w:vAlign w:val="center"/>
          </w:tcPr>
          <w:p w14:paraId="383CCF5A" w14:textId="77777777" w:rsidR="00AC6709" w:rsidRPr="00412607" w:rsidRDefault="00AC6709" w:rsidP="00E13B0E">
            <w:pPr>
              <w:pStyle w:val="Tableau"/>
              <w:jc w:val="center"/>
              <w:rPr>
                <w:rFonts w:asciiTheme="minorHAnsi" w:hAnsiTheme="minorHAnsi"/>
                <w:color w:val="1D1B11"/>
                <w:sz w:val="24"/>
                <w:szCs w:val="24"/>
              </w:rPr>
            </w:pPr>
          </w:p>
        </w:tc>
        <w:tc>
          <w:tcPr>
            <w:tcW w:w="396" w:type="pct"/>
            <w:vAlign w:val="center"/>
          </w:tcPr>
          <w:p w14:paraId="0FEB70D0" w14:textId="77777777" w:rsidR="00AC6709" w:rsidRPr="00412607" w:rsidRDefault="00AC6709" w:rsidP="00E13B0E">
            <w:pPr>
              <w:pStyle w:val="Tableau"/>
              <w:jc w:val="center"/>
              <w:rPr>
                <w:rFonts w:asciiTheme="minorHAnsi" w:hAnsiTheme="minorHAnsi"/>
                <w:color w:val="1D1B11"/>
                <w:sz w:val="24"/>
                <w:szCs w:val="24"/>
              </w:rPr>
            </w:pPr>
          </w:p>
        </w:tc>
        <w:tc>
          <w:tcPr>
            <w:tcW w:w="390" w:type="pct"/>
            <w:vAlign w:val="center"/>
          </w:tcPr>
          <w:p w14:paraId="5653891E" w14:textId="77777777" w:rsidR="00AC6709" w:rsidRPr="00412607" w:rsidRDefault="00AC6709" w:rsidP="00E13B0E">
            <w:pPr>
              <w:pStyle w:val="Tableau"/>
              <w:jc w:val="center"/>
              <w:rPr>
                <w:rFonts w:asciiTheme="minorHAnsi" w:hAnsiTheme="minorHAnsi"/>
                <w:color w:val="1D1B11"/>
                <w:sz w:val="24"/>
                <w:szCs w:val="24"/>
              </w:rPr>
            </w:pPr>
          </w:p>
        </w:tc>
      </w:tr>
    </w:tbl>
    <w:p w14:paraId="48D592B6" w14:textId="77777777" w:rsidR="00A91678" w:rsidRPr="000A1F93" w:rsidRDefault="00A91678" w:rsidP="00A91678">
      <w:pPr>
        <w:rPr>
          <w:color w:val="1D1B11"/>
        </w:rPr>
      </w:pPr>
    </w:p>
    <w:bookmarkEnd w:id="5"/>
    <w:p w14:paraId="61813304" w14:textId="77777777" w:rsidR="00A91678" w:rsidRDefault="00A91678" w:rsidP="00A91678">
      <w:pPr>
        <w:jc w:val="both"/>
      </w:pPr>
      <w:r>
        <w:lastRenderedPageBreak/>
        <w:t>Le bailleur ne confère aucune garantie de contenance du territoire de chasse, quand bien même la différence entre la contenance réelle et la contenance susmentionnée est d’un vingtième en plus ou en moins. Le preneur déclare, au surplus, bien connaître ledit territoire.</w:t>
      </w:r>
    </w:p>
    <w:p w14:paraId="410EEC63" w14:textId="77777777" w:rsidR="00853F4D" w:rsidRDefault="00853F4D" w:rsidP="00A91678"/>
    <w:p w14:paraId="3B47D449" w14:textId="6AA7568D" w:rsidR="00F14F07" w:rsidRPr="004E4648" w:rsidRDefault="00F14F07" w:rsidP="00FF7F2C">
      <w:pPr>
        <w:pStyle w:val="Titre1"/>
      </w:pPr>
      <w:r>
        <w:t>Gestion technique des terrains</w:t>
      </w:r>
    </w:p>
    <w:p w14:paraId="4DA7B9AE" w14:textId="77777777" w:rsidR="00F14F07" w:rsidRDefault="00F14F07" w:rsidP="00F14F07">
      <w:pPr>
        <w:jc w:val="both"/>
      </w:pPr>
    </w:p>
    <w:p w14:paraId="368B14CA" w14:textId="4426E676" w:rsidR="00F14F07" w:rsidRDefault="00F14F07" w:rsidP="00F14F07">
      <w:pPr>
        <w:jc w:val="both"/>
      </w:pPr>
      <w:r>
        <w:t xml:space="preserve">Le bailleur informe le preneur des coordonnées de son gestionnaire technique, à qui sont confiées </w:t>
      </w:r>
      <w:r w:rsidR="00D358CE">
        <w:t>les</w:t>
      </w:r>
      <w:r>
        <w:t xml:space="preserve"> missions</w:t>
      </w:r>
      <w:r w:rsidR="00D358CE">
        <w:t xml:space="preserve"> suivantes </w:t>
      </w:r>
      <w:r w:rsidR="00D358CE" w:rsidRPr="00D358CE">
        <w:rPr>
          <w:i/>
          <w:iCs/>
        </w:rPr>
        <w:t>(signaler les missions confiées au gestionnaire)</w:t>
      </w:r>
      <w:r w:rsidR="00D358CE">
        <w:t> :</w:t>
      </w:r>
    </w:p>
    <w:p w14:paraId="399C7EEF" w14:textId="43BE57F0" w:rsidR="00F14F07" w:rsidRDefault="00F14F07" w:rsidP="00F14F07">
      <w:pPr>
        <w:jc w:val="both"/>
      </w:pPr>
    </w:p>
    <w:tbl>
      <w:tblPr>
        <w:tblStyle w:val="Grilledutableau"/>
        <w:tblW w:w="971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573"/>
        <w:gridCol w:w="3146"/>
      </w:tblGrid>
      <w:tr w:rsidR="00F14F07" w:rsidRPr="00F14F07" w14:paraId="1CED4FE0" w14:textId="77777777" w:rsidTr="009716B4">
        <w:trPr>
          <w:trHeight w:val="567"/>
          <w:jc w:val="center"/>
        </w:trPr>
        <w:tc>
          <w:tcPr>
            <w:tcW w:w="6573" w:type="dxa"/>
            <w:vAlign w:val="center"/>
          </w:tcPr>
          <w:p w14:paraId="30DB81B7" w14:textId="2771CBF0" w:rsidR="00F14F07" w:rsidRPr="00F14F07" w:rsidRDefault="00F14F07" w:rsidP="00F14F07">
            <w:pPr>
              <w:numPr>
                <w:ilvl w:val="0"/>
                <w:numId w:val="1"/>
              </w:numPr>
              <w:jc w:val="both"/>
            </w:pPr>
            <w:r>
              <w:t>G</w:t>
            </w:r>
            <w:r w:rsidRPr="00F14F07">
              <w:t xml:space="preserve">estion technique courante de la forêt (suivi </w:t>
            </w:r>
            <w:r>
              <w:t xml:space="preserve">des </w:t>
            </w:r>
            <w:r w:rsidRPr="00F14F07">
              <w:t xml:space="preserve">coupes et </w:t>
            </w:r>
            <w:r>
              <w:t>des t</w:t>
            </w:r>
            <w:r w:rsidRPr="00F14F07">
              <w:t>ravaux)</w:t>
            </w:r>
          </w:p>
        </w:tc>
        <w:tc>
          <w:tcPr>
            <w:tcW w:w="3146" w:type="dxa"/>
            <w:vAlign w:val="center"/>
          </w:tcPr>
          <w:p w14:paraId="700C24D1" w14:textId="77777777" w:rsidR="00F14F07" w:rsidRPr="00F14F07" w:rsidRDefault="00F14F07" w:rsidP="00F14F07">
            <w:pPr>
              <w:jc w:val="both"/>
            </w:pPr>
            <w:r w:rsidRPr="00F14F07">
              <w:t>Gestionnaire/Propriétaire</w:t>
            </w:r>
          </w:p>
        </w:tc>
      </w:tr>
      <w:tr w:rsidR="00F14F07" w:rsidRPr="00F14F07" w14:paraId="20D0C9CE" w14:textId="77777777" w:rsidTr="009716B4">
        <w:trPr>
          <w:trHeight w:val="567"/>
          <w:jc w:val="center"/>
        </w:trPr>
        <w:tc>
          <w:tcPr>
            <w:tcW w:w="6573" w:type="dxa"/>
            <w:vAlign w:val="center"/>
          </w:tcPr>
          <w:p w14:paraId="571E1838" w14:textId="74E2A166" w:rsidR="00F14F07" w:rsidRPr="00F14F07" w:rsidRDefault="00F14F07" w:rsidP="00F14F07">
            <w:pPr>
              <w:numPr>
                <w:ilvl w:val="0"/>
                <w:numId w:val="1"/>
              </w:numPr>
              <w:jc w:val="both"/>
            </w:pPr>
            <w:r>
              <w:t>R</w:t>
            </w:r>
            <w:r w:rsidRPr="00F14F07">
              <w:t>édaction du bail de chasse</w:t>
            </w:r>
          </w:p>
        </w:tc>
        <w:tc>
          <w:tcPr>
            <w:tcW w:w="3146" w:type="dxa"/>
            <w:vAlign w:val="center"/>
          </w:tcPr>
          <w:p w14:paraId="38940000" w14:textId="77777777" w:rsidR="00F14F07" w:rsidRPr="00F14F07" w:rsidRDefault="00F14F07" w:rsidP="00F14F07">
            <w:pPr>
              <w:jc w:val="both"/>
            </w:pPr>
            <w:r w:rsidRPr="00F14F07">
              <w:t>Gestionnaire/Propriétaire</w:t>
            </w:r>
          </w:p>
        </w:tc>
      </w:tr>
      <w:tr w:rsidR="00F14F07" w:rsidRPr="00F14F07" w14:paraId="02DB6969" w14:textId="77777777" w:rsidTr="009716B4">
        <w:trPr>
          <w:trHeight w:val="567"/>
          <w:jc w:val="center"/>
        </w:trPr>
        <w:tc>
          <w:tcPr>
            <w:tcW w:w="6573" w:type="dxa"/>
            <w:vAlign w:val="center"/>
          </w:tcPr>
          <w:p w14:paraId="04DABA75" w14:textId="7CFFD369" w:rsidR="00F14F07" w:rsidRPr="00F14F07" w:rsidRDefault="00F14F07" w:rsidP="00F14F07">
            <w:pPr>
              <w:numPr>
                <w:ilvl w:val="0"/>
                <w:numId w:val="1"/>
              </w:numPr>
              <w:jc w:val="both"/>
            </w:pPr>
            <w:r>
              <w:t>R</w:t>
            </w:r>
            <w:r w:rsidRPr="00F14F07">
              <w:t xml:space="preserve">évision annuelle du </w:t>
            </w:r>
            <w:r>
              <w:t>l</w:t>
            </w:r>
            <w:r w:rsidRPr="00F14F07">
              <w:t>oyer et établissement de la quittance annuelle</w:t>
            </w:r>
          </w:p>
        </w:tc>
        <w:tc>
          <w:tcPr>
            <w:tcW w:w="3146" w:type="dxa"/>
            <w:vAlign w:val="center"/>
          </w:tcPr>
          <w:p w14:paraId="562FCD14" w14:textId="77777777" w:rsidR="00F14F07" w:rsidRPr="00F14F07" w:rsidRDefault="00F14F07" w:rsidP="00F14F07">
            <w:pPr>
              <w:jc w:val="both"/>
            </w:pPr>
            <w:r w:rsidRPr="00F14F07">
              <w:t>Gestionnaire/Propriétaire</w:t>
            </w:r>
          </w:p>
        </w:tc>
      </w:tr>
      <w:tr w:rsidR="00F14F07" w:rsidRPr="00F14F07" w14:paraId="2E917431" w14:textId="77777777" w:rsidTr="009716B4">
        <w:trPr>
          <w:trHeight w:val="567"/>
          <w:jc w:val="center"/>
        </w:trPr>
        <w:tc>
          <w:tcPr>
            <w:tcW w:w="6573" w:type="dxa"/>
            <w:vAlign w:val="center"/>
          </w:tcPr>
          <w:p w14:paraId="36679F43" w14:textId="7DCE80F9" w:rsidR="00F14F07" w:rsidRPr="00F14F07" w:rsidRDefault="00F14F07" w:rsidP="00F14F07">
            <w:pPr>
              <w:numPr>
                <w:ilvl w:val="0"/>
                <w:numId w:val="1"/>
              </w:numPr>
              <w:jc w:val="both"/>
            </w:pPr>
            <w:r>
              <w:t>S</w:t>
            </w:r>
            <w:r w:rsidRPr="00F14F07">
              <w:t>uivi de l’équilibre sylvo</w:t>
            </w:r>
            <w:r w:rsidR="000F16BE">
              <w:t>-</w:t>
            </w:r>
            <w:r w:rsidRPr="00F14F07">
              <w:t>cynégétique (indication des parcelles sensibles à défendre</w:t>
            </w:r>
            <w:r w:rsidR="00D358CE">
              <w:t>,</w:t>
            </w:r>
            <w:r w:rsidRPr="00F14F07">
              <w:t xml:space="preserve"> contrôle des dégâts</w:t>
            </w:r>
            <w:r w:rsidR="000F16BE">
              <w:t xml:space="preserve"> et de la pression du grand gibier</w:t>
            </w:r>
            <w:r w:rsidRPr="00F14F07">
              <w:t>)</w:t>
            </w:r>
          </w:p>
        </w:tc>
        <w:tc>
          <w:tcPr>
            <w:tcW w:w="3146" w:type="dxa"/>
            <w:vAlign w:val="center"/>
          </w:tcPr>
          <w:p w14:paraId="40559712" w14:textId="77777777" w:rsidR="00F14F07" w:rsidRPr="00F14F07" w:rsidRDefault="00F14F07" w:rsidP="00F14F07">
            <w:pPr>
              <w:jc w:val="both"/>
            </w:pPr>
            <w:r w:rsidRPr="00F14F07">
              <w:t>Gestionnaire/Propriétaire</w:t>
            </w:r>
          </w:p>
        </w:tc>
      </w:tr>
    </w:tbl>
    <w:p w14:paraId="7840661B" w14:textId="77777777" w:rsidR="00F14F07" w:rsidRDefault="00F14F07" w:rsidP="00F14F07">
      <w:pPr>
        <w:jc w:val="both"/>
      </w:pPr>
    </w:p>
    <w:p w14:paraId="10A9554A" w14:textId="6E932B16" w:rsidR="00F14F07" w:rsidRDefault="00D358CE" w:rsidP="00F14F07">
      <w:pPr>
        <w:jc w:val="both"/>
      </w:pPr>
      <w:r>
        <w:t xml:space="preserve">Pour les missions ainsi confiées au gestionnaire technique, le preneur reconnaît que celui-ci est son </w:t>
      </w:r>
      <w:r w:rsidR="007038BC">
        <w:t>correspondant habituel</w:t>
      </w:r>
      <w:r>
        <w:t>. En cas de changement concernant l</w:t>
      </w:r>
      <w:r w:rsidR="007038BC">
        <w:t>’identité ou les missions confiées au</w:t>
      </w:r>
      <w:r>
        <w:t xml:space="preserve"> gestionnaire technique, le preneur en sera informé par les soins du bailleur.</w:t>
      </w:r>
    </w:p>
    <w:p w14:paraId="131795C1" w14:textId="0AD8BAE6" w:rsidR="00D358CE" w:rsidRDefault="00D358CE" w:rsidP="00F14F07">
      <w:pPr>
        <w:jc w:val="both"/>
      </w:pPr>
    </w:p>
    <w:p w14:paraId="3786BC5B" w14:textId="3B6F27E1" w:rsidR="00D358CE" w:rsidRDefault="00D358CE" w:rsidP="00F14F07">
      <w:pPr>
        <w:jc w:val="both"/>
      </w:pPr>
      <w:r>
        <w:t>Coordonnées du gestionnaire technique :</w:t>
      </w:r>
    </w:p>
    <w:p w14:paraId="081C23D0" w14:textId="77777777" w:rsidR="00853F4D" w:rsidRDefault="00853F4D" w:rsidP="00A91678"/>
    <w:p w14:paraId="7043D174" w14:textId="77777777" w:rsidR="00A91678" w:rsidRPr="004E4648" w:rsidRDefault="00A91678" w:rsidP="00FF7F2C">
      <w:pPr>
        <w:pStyle w:val="Titre1"/>
      </w:pPr>
      <w:r w:rsidRPr="004E4648">
        <w:t>Durée</w:t>
      </w:r>
    </w:p>
    <w:p w14:paraId="74C73EA2" w14:textId="77777777" w:rsidR="00A91678" w:rsidRDefault="00A91678" w:rsidP="00A91678">
      <w:pPr>
        <w:jc w:val="both"/>
      </w:pPr>
    </w:p>
    <w:p w14:paraId="1ABAB17C" w14:textId="5E40F0CE" w:rsidR="00A91678" w:rsidRDefault="00A91678" w:rsidP="00A91678">
      <w:pPr>
        <w:jc w:val="both"/>
      </w:pPr>
      <w:r>
        <w:t xml:space="preserve">La présente location est faite pour une période de trois années </w:t>
      </w:r>
      <w:r w:rsidRPr="00790050">
        <w:rPr>
          <w:i/>
        </w:rPr>
        <w:t>(ou pour toute autre durée)</w:t>
      </w:r>
      <w:r>
        <w:t xml:space="preserve"> consécutives, commençant le … pour finir le …</w:t>
      </w:r>
      <w:r w:rsidR="004D0E39">
        <w:t xml:space="preserve"> </w:t>
      </w:r>
      <w:r>
        <w:t>.</w:t>
      </w:r>
    </w:p>
    <w:p w14:paraId="0737936E" w14:textId="77777777" w:rsidR="00A91678" w:rsidRDefault="00A91678" w:rsidP="00A91678">
      <w:pPr>
        <w:jc w:val="both"/>
      </w:pPr>
    </w:p>
    <w:p w14:paraId="7A1F8AF8" w14:textId="77777777" w:rsidR="00A91678" w:rsidRDefault="00A91678" w:rsidP="00A91678">
      <w:pPr>
        <w:jc w:val="both"/>
      </w:pPr>
      <w:r>
        <w:t>A l’expiration de ladite période, à défaut par l’une des parties d’avoir donné congé à l’autre par lettre recommandée avec demande d’avis de réception, six mois au moins avant le terme susmentionné, le présent bail se continuera par tacite reconduction pour une nouvelle période de trois années consécutives, et ainsi de suite.</w:t>
      </w:r>
    </w:p>
    <w:p w14:paraId="27234C26" w14:textId="77777777" w:rsidR="00A91678" w:rsidRDefault="00A91678" w:rsidP="00A91678">
      <w:pPr>
        <w:jc w:val="both"/>
      </w:pPr>
    </w:p>
    <w:p w14:paraId="102D119E" w14:textId="77777777" w:rsidR="00A91678" w:rsidRDefault="00A91678" w:rsidP="00A91678">
      <w:pPr>
        <w:jc w:val="both"/>
      </w:pPr>
      <w:r>
        <w:t>En cas de décès du bailleur, la présente location ne pourra pas être résiliée. En cas de décès du preneur, elle sera résiliée de plein droit au jour de la fermeture de la saison de chasse en cours au jour du décès.</w:t>
      </w:r>
    </w:p>
    <w:p w14:paraId="2C099CA3" w14:textId="77777777" w:rsidR="00A91678" w:rsidRDefault="00A91678" w:rsidP="00A91678">
      <w:pPr>
        <w:jc w:val="both"/>
      </w:pPr>
    </w:p>
    <w:p w14:paraId="07CAE293" w14:textId="77777777" w:rsidR="00A91678" w:rsidRDefault="00A91678" w:rsidP="00A91678">
      <w:pPr>
        <w:jc w:val="both"/>
      </w:pPr>
      <w:r>
        <w:t>En cas de vente totale ou partielle du territoire de chasse, la présente location ne sera pas résiliée.</w:t>
      </w:r>
    </w:p>
    <w:p w14:paraId="0D62CE36" w14:textId="444C93AE" w:rsidR="00A91678" w:rsidRDefault="00A91678" w:rsidP="00A91678">
      <w:pPr>
        <w:jc w:val="both"/>
      </w:pPr>
    </w:p>
    <w:p w14:paraId="228DB8EC" w14:textId="77777777" w:rsidR="00A91678" w:rsidRPr="009D50BE" w:rsidRDefault="00A91678" w:rsidP="00FF7F2C">
      <w:pPr>
        <w:pStyle w:val="Titre1"/>
      </w:pPr>
      <w:r w:rsidRPr="009D50BE">
        <w:t>Loyer</w:t>
      </w:r>
    </w:p>
    <w:p w14:paraId="31FBFE44" w14:textId="77777777" w:rsidR="00A91678" w:rsidRDefault="00A91678" w:rsidP="00A91678"/>
    <w:p w14:paraId="2B5649F3" w14:textId="77777777" w:rsidR="00A91678" w:rsidRDefault="00A91678" w:rsidP="00A91678">
      <w:pPr>
        <w:jc w:val="both"/>
      </w:pPr>
      <w:r>
        <w:t xml:space="preserve">Le présent bail est consenti moyennant un loyer annuel de …, payable au domicile du bailleur en une seule fois et d’avance le … de chaque année et, pour la première fois, ce jour. </w:t>
      </w:r>
      <w:r w:rsidRPr="005E626E">
        <w:t>L</w:t>
      </w:r>
      <w:r>
        <w:t>e bailleur</w:t>
      </w:r>
      <w:r w:rsidRPr="005E626E">
        <w:t xml:space="preserve"> donne quittance </w:t>
      </w:r>
      <w:r>
        <w:t>au preneur</w:t>
      </w:r>
      <w:r w:rsidRPr="005E626E">
        <w:t xml:space="preserve"> de ladite somme dont le paiement vient d’être constaté.</w:t>
      </w:r>
    </w:p>
    <w:p w14:paraId="285FC18D" w14:textId="77777777" w:rsidR="00A91678" w:rsidRDefault="00A91678" w:rsidP="00A91678">
      <w:pPr>
        <w:jc w:val="both"/>
      </w:pPr>
    </w:p>
    <w:p w14:paraId="7C9102A1" w14:textId="77777777" w:rsidR="00A91678" w:rsidRDefault="00A91678" w:rsidP="00A91678">
      <w:pPr>
        <w:jc w:val="both"/>
      </w:pPr>
      <w:r>
        <w:t>A l’échéance du … de chaque année, ce loyer sera révisé en lui appliquant la variation annuelle de l’indice national des fermages, telle qu’elle aura été constatée par arrêté du ministre chargé de l’agriculture.</w:t>
      </w:r>
    </w:p>
    <w:p w14:paraId="621ED478" w14:textId="77777777" w:rsidR="00A91678" w:rsidRDefault="00A91678" w:rsidP="00A91678">
      <w:pPr>
        <w:jc w:val="both"/>
      </w:pPr>
    </w:p>
    <w:p w14:paraId="53C9F4B5" w14:textId="0D5BF3AD" w:rsidR="00A91678" w:rsidRDefault="008132ED" w:rsidP="00A91678">
      <w:pPr>
        <w:jc w:val="both"/>
      </w:pPr>
      <w:r>
        <w:t>À</w:t>
      </w:r>
      <w:r w:rsidR="00A91678">
        <w:t xml:space="preserve"> défaut de paiement du loyer au terme convenu, le présent bail sera résilié de plein droit, … mois après mise en demeure de payer adressée au preneur par lettre recommandée avec demande d’avis de réception et restée infructueuse, sans préjudice des dommages-intérêts que pourra lui demander le bailleur.</w:t>
      </w:r>
    </w:p>
    <w:p w14:paraId="799C057B" w14:textId="718B44FA" w:rsidR="004D0E39" w:rsidRDefault="004D0E39" w:rsidP="00A91678">
      <w:pPr>
        <w:jc w:val="both"/>
      </w:pPr>
    </w:p>
    <w:p w14:paraId="55C6C83A" w14:textId="364A79CC" w:rsidR="00A91678" w:rsidRPr="009D50BE" w:rsidRDefault="00754183" w:rsidP="00FF7F2C">
      <w:pPr>
        <w:pStyle w:val="Titre1"/>
      </w:pPr>
      <w:r w:rsidRPr="00754183">
        <w:t>Cession du droit au bail et sous-location</w:t>
      </w:r>
    </w:p>
    <w:p w14:paraId="45FC3C93" w14:textId="77777777" w:rsidR="00A91678" w:rsidRDefault="00A91678" w:rsidP="00A91678"/>
    <w:p w14:paraId="78ACBD6C" w14:textId="77777777" w:rsidR="00A91678" w:rsidRDefault="00A91678" w:rsidP="00A91678">
      <w:pPr>
        <w:jc w:val="both"/>
      </w:pPr>
      <w:r>
        <w:t>Toute cession du droit au présent bail ou sous-location, en tout ou en partie, par le preneur est interdite, sauf accord préalable et écrit du bailleur.</w:t>
      </w:r>
    </w:p>
    <w:p w14:paraId="602C1215" w14:textId="00152C95" w:rsidR="00A91678" w:rsidRDefault="00A91678" w:rsidP="00A91678">
      <w:pPr>
        <w:jc w:val="both"/>
      </w:pPr>
    </w:p>
    <w:p w14:paraId="15BE8B1F" w14:textId="622F5CC0" w:rsidR="00A91678" w:rsidRPr="00754183" w:rsidRDefault="00A91678" w:rsidP="00FF7F2C">
      <w:pPr>
        <w:pStyle w:val="Titre1"/>
      </w:pPr>
      <w:r w:rsidRPr="00754183">
        <w:t>Vices et défauts et rendement de la chasse</w:t>
      </w:r>
    </w:p>
    <w:p w14:paraId="49EBCF6C" w14:textId="77777777" w:rsidR="00A91678" w:rsidRDefault="00A91678" w:rsidP="00A91678">
      <w:pPr>
        <w:jc w:val="both"/>
      </w:pPr>
    </w:p>
    <w:p w14:paraId="76812DAF" w14:textId="77777777" w:rsidR="00A91678" w:rsidRDefault="00A91678" w:rsidP="00A91678">
      <w:pPr>
        <w:jc w:val="both"/>
      </w:pPr>
      <w:r>
        <w:t>Le bailleur ne devra pas sa garantie pour tous les vices et défauts, même cachés, de la chose louée. En particulier, le rendement de la chasse n’est pas garanti.</w:t>
      </w:r>
    </w:p>
    <w:p w14:paraId="54C28F67" w14:textId="2CCD07F8" w:rsidR="00A91678" w:rsidRDefault="00A91678" w:rsidP="00A91678">
      <w:pPr>
        <w:jc w:val="both"/>
      </w:pPr>
    </w:p>
    <w:p w14:paraId="470453EF" w14:textId="1AEF536E" w:rsidR="00A91678" w:rsidRPr="00754183" w:rsidRDefault="00A91678" w:rsidP="00FF7F2C">
      <w:pPr>
        <w:pStyle w:val="Titre1"/>
      </w:pPr>
      <w:r w:rsidRPr="00754183">
        <w:t xml:space="preserve">Animaux </w:t>
      </w:r>
      <w:r w:rsidR="005A780F" w:rsidRPr="00754183">
        <w:t>classés susceptibles d’occasionner des dégâts</w:t>
      </w:r>
    </w:p>
    <w:p w14:paraId="0C14D8C9" w14:textId="77777777" w:rsidR="00A91678" w:rsidRDefault="00A91678" w:rsidP="00A91678">
      <w:pPr>
        <w:jc w:val="both"/>
      </w:pPr>
    </w:p>
    <w:p w14:paraId="16CD4C26" w14:textId="6A6068A4" w:rsidR="00A91678" w:rsidRDefault="00A91678" w:rsidP="00A91678">
      <w:pPr>
        <w:jc w:val="both"/>
      </w:pPr>
      <w:r>
        <w:t xml:space="preserve">Le bailleur </w:t>
      </w:r>
      <w:r w:rsidRPr="00D648D1">
        <w:rPr>
          <w:i/>
          <w:iCs/>
        </w:rPr>
        <w:t>délègue expressément</w:t>
      </w:r>
      <w:r w:rsidR="00D648D1" w:rsidRPr="00D648D1">
        <w:rPr>
          <w:i/>
          <w:iCs/>
        </w:rPr>
        <w:t>/ne délègue pas</w:t>
      </w:r>
      <w:r>
        <w:t xml:space="preserve"> au preneur le droit de </w:t>
      </w:r>
      <w:r w:rsidRPr="00C77E77">
        <w:t>proc</w:t>
      </w:r>
      <w:r>
        <w:t>é</w:t>
      </w:r>
      <w:r w:rsidRPr="00C77E77">
        <w:t>de</w:t>
      </w:r>
      <w:r>
        <w:t>r</w:t>
      </w:r>
      <w:r w:rsidRPr="00C77E77">
        <w:t xml:space="preserve"> aux opérations de destruction des animaux </w:t>
      </w:r>
      <w:r w:rsidR="005A780F" w:rsidRPr="005A780F">
        <w:t>classés susceptibles d’occasionner des dégâts</w:t>
      </w:r>
      <w:r>
        <w:t>.</w:t>
      </w:r>
    </w:p>
    <w:p w14:paraId="7D467B99" w14:textId="14009478" w:rsidR="005A780F" w:rsidRDefault="005A780F" w:rsidP="00A91678">
      <w:pPr>
        <w:jc w:val="both"/>
      </w:pPr>
    </w:p>
    <w:p w14:paraId="754C8B0B" w14:textId="2F8B1998" w:rsidR="005A780F" w:rsidRDefault="005A780F" w:rsidP="00A91678">
      <w:pPr>
        <w:jc w:val="both"/>
      </w:pPr>
      <w:r w:rsidRPr="005A780F">
        <w:t xml:space="preserve">Le </w:t>
      </w:r>
      <w:r>
        <w:t>b</w:t>
      </w:r>
      <w:r w:rsidRPr="005A780F">
        <w:t xml:space="preserve">ailleur </w:t>
      </w:r>
      <w:r w:rsidR="00511A08">
        <w:t>pourra</w:t>
      </w:r>
      <w:r w:rsidRPr="005A780F">
        <w:t xml:space="preserve"> </w:t>
      </w:r>
      <w:r w:rsidR="00511A08">
        <w:t>détruire l</w:t>
      </w:r>
      <w:r w:rsidRPr="005A780F">
        <w:t xml:space="preserve">es </w:t>
      </w:r>
      <w:r w:rsidR="00754183">
        <w:t>animaux classés</w:t>
      </w:r>
      <w:r w:rsidRPr="005A780F">
        <w:t xml:space="preserve"> susceptibles d’occasionner des dégâts</w:t>
      </w:r>
      <w:r>
        <w:t xml:space="preserve">, </w:t>
      </w:r>
      <w:r w:rsidRPr="005A780F">
        <w:t>dans les conditions imposées par la réglementation et sans que le preneur ne puisse s</w:t>
      </w:r>
      <w:r w:rsidR="008B135D">
        <w:t>’</w:t>
      </w:r>
      <w:r w:rsidRPr="005A780F">
        <w:t>y opposer.</w:t>
      </w:r>
    </w:p>
    <w:p w14:paraId="5CEEF8F6" w14:textId="5C80E8CA" w:rsidR="00A91678" w:rsidRDefault="00A91678" w:rsidP="00A91678">
      <w:pPr>
        <w:jc w:val="both"/>
      </w:pPr>
    </w:p>
    <w:p w14:paraId="586F6CFD" w14:textId="349DDC53" w:rsidR="00754183" w:rsidRPr="00754183" w:rsidRDefault="00754183" w:rsidP="00FF7F2C">
      <w:pPr>
        <w:pStyle w:val="Titre1"/>
      </w:pPr>
      <w:r w:rsidRPr="00754183">
        <w:t>Conditions d’exercice de la chasse</w:t>
      </w:r>
    </w:p>
    <w:p w14:paraId="50368735" w14:textId="77777777" w:rsidR="00754183" w:rsidRDefault="00754183" w:rsidP="00A91678">
      <w:pPr>
        <w:jc w:val="both"/>
      </w:pPr>
    </w:p>
    <w:p w14:paraId="2D5D9536" w14:textId="33318779" w:rsidR="008B135D" w:rsidRDefault="00A91678" w:rsidP="00A91678">
      <w:pPr>
        <w:jc w:val="both"/>
      </w:pPr>
      <w:r>
        <w:t>I.</w:t>
      </w:r>
      <w:r w:rsidR="00754183">
        <w:t>-</w:t>
      </w:r>
      <w:r>
        <w:t xml:space="preserve"> </w:t>
      </w:r>
      <w:r w:rsidR="008B135D">
        <w:t>Modes de chasse et jours de chasse autorisés</w:t>
      </w:r>
    </w:p>
    <w:p w14:paraId="6A6E8D0A" w14:textId="77777777" w:rsidR="008B135D" w:rsidRDefault="008B135D" w:rsidP="00A91678">
      <w:pPr>
        <w:jc w:val="both"/>
      </w:pPr>
    </w:p>
    <w:tbl>
      <w:tblPr>
        <w:tblStyle w:val="Grilledutableau"/>
        <w:tblW w:w="963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697"/>
        <w:gridCol w:w="681"/>
        <w:gridCol w:w="549"/>
        <w:gridCol w:w="549"/>
        <w:gridCol w:w="549"/>
        <w:gridCol w:w="549"/>
        <w:gridCol w:w="549"/>
        <w:gridCol w:w="549"/>
        <w:gridCol w:w="962"/>
      </w:tblGrid>
      <w:tr w:rsidR="008B135D" w:rsidRPr="008B135D" w14:paraId="3A9F3470" w14:textId="77777777" w:rsidTr="00853F4D">
        <w:trPr>
          <w:cantSplit/>
          <w:trHeight w:val="617"/>
          <w:jc w:val="center"/>
        </w:trPr>
        <w:tc>
          <w:tcPr>
            <w:tcW w:w="5378" w:type="dxa"/>
            <w:gridSpan w:val="2"/>
            <w:vMerge w:val="restart"/>
            <w:vAlign w:val="bottom"/>
          </w:tcPr>
          <w:p w14:paraId="2B5D50A1" w14:textId="77777777" w:rsidR="008B135D" w:rsidRPr="008B135D" w:rsidRDefault="008B135D" w:rsidP="008B135D">
            <w:pPr>
              <w:jc w:val="both"/>
            </w:pPr>
            <w:r w:rsidRPr="008B135D">
              <w:t>Modes de chasse autorisés (oui/non) :</w:t>
            </w:r>
          </w:p>
          <w:p w14:paraId="35EAF499" w14:textId="77777777" w:rsidR="008B135D" w:rsidRPr="008B135D" w:rsidRDefault="008B135D" w:rsidP="008B135D">
            <w:pPr>
              <w:jc w:val="both"/>
            </w:pPr>
          </w:p>
        </w:tc>
        <w:tc>
          <w:tcPr>
            <w:tcW w:w="4256" w:type="dxa"/>
            <w:gridSpan w:val="7"/>
          </w:tcPr>
          <w:p w14:paraId="1EE7B889" w14:textId="666F2D82" w:rsidR="008B135D" w:rsidRPr="00412607" w:rsidRDefault="008B135D" w:rsidP="00853F4D">
            <w:pPr>
              <w:jc w:val="center"/>
              <w:rPr>
                <w:i/>
                <w:iCs/>
              </w:rPr>
            </w:pPr>
            <w:r w:rsidRPr="008B135D">
              <w:t>Jours de chasse autorisés selon mode de chasse</w:t>
            </w:r>
            <w:r w:rsidR="00853F4D">
              <w:t xml:space="preserve"> </w:t>
            </w:r>
            <w:bookmarkStart w:id="6" w:name="_Hlk66711151"/>
            <w:r w:rsidRPr="00412607">
              <w:rPr>
                <w:i/>
                <w:iCs/>
              </w:rPr>
              <w:t>(compléter d’une x)</w:t>
            </w:r>
            <w:bookmarkEnd w:id="6"/>
          </w:p>
        </w:tc>
      </w:tr>
      <w:tr w:rsidR="008B135D" w:rsidRPr="008B135D" w14:paraId="1887F90C" w14:textId="77777777" w:rsidTr="00AA5A96">
        <w:trPr>
          <w:cantSplit/>
          <w:trHeight w:val="1163"/>
          <w:jc w:val="center"/>
        </w:trPr>
        <w:tc>
          <w:tcPr>
            <w:tcW w:w="5378" w:type="dxa"/>
            <w:gridSpan w:val="2"/>
            <w:vMerge/>
          </w:tcPr>
          <w:p w14:paraId="08AB9045" w14:textId="77777777" w:rsidR="008B135D" w:rsidRPr="008B135D" w:rsidRDefault="008B135D" w:rsidP="008B135D">
            <w:pPr>
              <w:jc w:val="both"/>
            </w:pPr>
          </w:p>
        </w:tc>
        <w:tc>
          <w:tcPr>
            <w:tcW w:w="549" w:type="dxa"/>
            <w:textDirection w:val="btLr"/>
          </w:tcPr>
          <w:p w14:paraId="38CA69E7" w14:textId="77777777" w:rsidR="008B135D" w:rsidRPr="008B135D" w:rsidRDefault="008B135D" w:rsidP="008B135D">
            <w:pPr>
              <w:jc w:val="both"/>
            </w:pPr>
            <w:r w:rsidRPr="008B135D">
              <w:t>Lundi</w:t>
            </w:r>
          </w:p>
        </w:tc>
        <w:tc>
          <w:tcPr>
            <w:tcW w:w="549" w:type="dxa"/>
            <w:textDirection w:val="btLr"/>
          </w:tcPr>
          <w:p w14:paraId="484D9DA8" w14:textId="77777777" w:rsidR="008B135D" w:rsidRPr="008B135D" w:rsidRDefault="008B135D" w:rsidP="008B135D">
            <w:pPr>
              <w:jc w:val="both"/>
            </w:pPr>
            <w:r w:rsidRPr="008B135D">
              <w:t>Mardi</w:t>
            </w:r>
          </w:p>
        </w:tc>
        <w:tc>
          <w:tcPr>
            <w:tcW w:w="549" w:type="dxa"/>
            <w:textDirection w:val="btLr"/>
          </w:tcPr>
          <w:p w14:paraId="64A60E98" w14:textId="77777777" w:rsidR="008B135D" w:rsidRPr="008B135D" w:rsidRDefault="008B135D" w:rsidP="008B135D">
            <w:pPr>
              <w:jc w:val="both"/>
            </w:pPr>
            <w:r w:rsidRPr="008B135D">
              <w:t>Mercredi</w:t>
            </w:r>
          </w:p>
        </w:tc>
        <w:tc>
          <w:tcPr>
            <w:tcW w:w="549" w:type="dxa"/>
            <w:textDirection w:val="btLr"/>
          </w:tcPr>
          <w:p w14:paraId="518AD1E2" w14:textId="77777777" w:rsidR="008B135D" w:rsidRPr="008B135D" w:rsidRDefault="008B135D" w:rsidP="008B135D">
            <w:pPr>
              <w:jc w:val="both"/>
            </w:pPr>
            <w:r w:rsidRPr="008B135D">
              <w:t>Jeudi</w:t>
            </w:r>
          </w:p>
        </w:tc>
        <w:tc>
          <w:tcPr>
            <w:tcW w:w="549" w:type="dxa"/>
            <w:textDirection w:val="btLr"/>
          </w:tcPr>
          <w:p w14:paraId="55A29DD2" w14:textId="77777777" w:rsidR="008B135D" w:rsidRPr="008B135D" w:rsidRDefault="008B135D" w:rsidP="008B135D">
            <w:pPr>
              <w:jc w:val="both"/>
            </w:pPr>
            <w:r w:rsidRPr="008B135D">
              <w:t>Vendredi</w:t>
            </w:r>
          </w:p>
        </w:tc>
        <w:tc>
          <w:tcPr>
            <w:tcW w:w="549" w:type="dxa"/>
            <w:textDirection w:val="btLr"/>
          </w:tcPr>
          <w:p w14:paraId="5A8D6F82" w14:textId="77777777" w:rsidR="008B135D" w:rsidRPr="008B135D" w:rsidRDefault="008B135D" w:rsidP="008B135D">
            <w:pPr>
              <w:jc w:val="both"/>
            </w:pPr>
            <w:r w:rsidRPr="008B135D">
              <w:t>Samedi</w:t>
            </w:r>
          </w:p>
        </w:tc>
        <w:tc>
          <w:tcPr>
            <w:tcW w:w="962" w:type="dxa"/>
            <w:textDirection w:val="btLr"/>
          </w:tcPr>
          <w:p w14:paraId="7EFBAF7B" w14:textId="77777777" w:rsidR="008B135D" w:rsidRPr="008B135D" w:rsidRDefault="008B135D" w:rsidP="008B135D">
            <w:pPr>
              <w:jc w:val="both"/>
            </w:pPr>
            <w:r w:rsidRPr="008B135D">
              <w:t>Dimanche</w:t>
            </w:r>
          </w:p>
        </w:tc>
      </w:tr>
      <w:tr w:rsidR="008B135D" w:rsidRPr="008B135D" w14:paraId="6A75B995" w14:textId="77777777" w:rsidTr="00FF012D">
        <w:trPr>
          <w:trHeight w:val="397"/>
          <w:jc w:val="center"/>
        </w:trPr>
        <w:tc>
          <w:tcPr>
            <w:tcW w:w="4697" w:type="dxa"/>
            <w:vAlign w:val="center"/>
          </w:tcPr>
          <w:p w14:paraId="336A0279" w14:textId="77777777" w:rsidR="008B135D" w:rsidRPr="008B135D" w:rsidRDefault="008B135D" w:rsidP="008B135D">
            <w:pPr>
              <w:jc w:val="both"/>
            </w:pPr>
            <w:r w:rsidRPr="008B135D">
              <w:t>Chasse à courre, à cor et à cri</w:t>
            </w:r>
          </w:p>
        </w:tc>
        <w:tc>
          <w:tcPr>
            <w:tcW w:w="681" w:type="dxa"/>
            <w:vAlign w:val="center"/>
          </w:tcPr>
          <w:p w14:paraId="04EDAFE1" w14:textId="77777777" w:rsidR="008B135D" w:rsidRPr="008B135D" w:rsidRDefault="008B135D" w:rsidP="008B135D">
            <w:pPr>
              <w:jc w:val="both"/>
            </w:pPr>
            <w:r w:rsidRPr="008B135D">
              <w:t>Oui</w:t>
            </w:r>
          </w:p>
        </w:tc>
        <w:tc>
          <w:tcPr>
            <w:tcW w:w="549" w:type="dxa"/>
            <w:vAlign w:val="center"/>
          </w:tcPr>
          <w:p w14:paraId="2D810F00" w14:textId="77777777" w:rsidR="008B135D" w:rsidRPr="008B135D" w:rsidRDefault="008B135D" w:rsidP="008B135D">
            <w:pPr>
              <w:jc w:val="center"/>
            </w:pPr>
          </w:p>
        </w:tc>
        <w:tc>
          <w:tcPr>
            <w:tcW w:w="549" w:type="dxa"/>
            <w:vAlign w:val="center"/>
          </w:tcPr>
          <w:p w14:paraId="4B2938AF" w14:textId="77777777" w:rsidR="008B135D" w:rsidRPr="008B135D" w:rsidRDefault="008B135D" w:rsidP="008B135D">
            <w:pPr>
              <w:jc w:val="center"/>
            </w:pPr>
          </w:p>
        </w:tc>
        <w:tc>
          <w:tcPr>
            <w:tcW w:w="549" w:type="dxa"/>
            <w:vAlign w:val="center"/>
          </w:tcPr>
          <w:p w14:paraId="07706892" w14:textId="77777777" w:rsidR="008B135D" w:rsidRPr="008B135D" w:rsidRDefault="008B135D" w:rsidP="008B135D">
            <w:pPr>
              <w:jc w:val="center"/>
            </w:pPr>
          </w:p>
        </w:tc>
        <w:tc>
          <w:tcPr>
            <w:tcW w:w="549" w:type="dxa"/>
            <w:vAlign w:val="center"/>
          </w:tcPr>
          <w:p w14:paraId="7E685817" w14:textId="77777777" w:rsidR="008B135D" w:rsidRPr="008B135D" w:rsidRDefault="008B135D" w:rsidP="008B135D">
            <w:pPr>
              <w:jc w:val="center"/>
            </w:pPr>
          </w:p>
        </w:tc>
        <w:tc>
          <w:tcPr>
            <w:tcW w:w="549" w:type="dxa"/>
            <w:vAlign w:val="center"/>
          </w:tcPr>
          <w:p w14:paraId="04086D42" w14:textId="77777777" w:rsidR="008B135D" w:rsidRPr="008B135D" w:rsidRDefault="008B135D" w:rsidP="008B135D">
            <w:pPr>
              <w:jc w:val="center"/>
            </w:pPr>
          </w:p>
        </w:tc>
        <w:tc>
          <w:tcPr>
            <w:tcW w:w="549" w:type="dxa"/>
            <w:vAlign w:val="center"/>
          </w:tcPr>
          <w:p w14:paraId="52543D0A" w14:textId="77777777" w:rsidR="008B135D" w:rsidRPr="008B135D" w:rsidRDefault="008B135D" w:rsidP="008B135D">
            <w:pPr>
              <w:jc w:val="center"/>
            </w:pPr>
            <w:r w:rsidRPr="008B135D">
              <w:t>x</w:t>
            </w:r>
          </w:p>
        </w:tc>
        <w:tc>
          <w:tcPr>
            <w:tcW w:w="962" w:type="dxa"/>
            <w:vAlign w:val="center"/>
          </w:tcPr>
          <w:p w14:paraId="04B68E17" w14:textId="77777777" w:rsidR="008B135D" w:rsidRPr="008B135D" w:rsidRDefault="008B135D" w:rsidP="008B135D">
            <w:pPr>
              <w:jc w:val="center"/>
            </w:pPr>
          </w:p>
        </w:tc>
      </w:tr>
      <w:tr w:rsidR="008B135D" w:rsidRPr="008B135D" w14:paraId="79AC1603" w14:textId="77777777" w:rsidTr="00FF012D">
        <w:trPr>
          <w:trHeight w:val="397"/>
          <w:jc w:val="center"/>
        </w:trPr>
        <w:tc>
          <w:tcPr>
            <w:tcW w:w="4697" w:type="dxa"/>
            <w:vAlign w:val="center"/>
          </w:tcPr>
          <w:p w14:paraId="415D6FEE" w14:textId="77777777" w:rsidR="008B135D" w:rsidRPr="008B135D" w:rsidRDefault="008B135D" w:rsidP="008B135D">
            <w:pPr>
              <w:jc w:val="both"/>
            </w:pPr>
            <w:r w:rsidRPr="008B135D">
              <w:t>Chasse sous terre ou vènerie sous terre</w:t>
            </w:r>
          </w:p>
        </w:tc>
        <w:tc>
          <w:tcPr>
            <w:tcW w:w="681" w:type="dxa"/>
            <w:vAlign w:val="center"/>
          </w:tcPr>
          <w:p w14:paraId="389BDF65" w14:textId="77777777" w:rsidR="008B135D" w:rsidRPr="008B135D" w:rsidRDefault="008B135D" w:rsidP="008B135D">
            <w:pPr>
              <w:jc w:val="both"/>
            </w:pPr>
            <w:r w:rsidRPr="008B135D">
              <w:t>Oui</w:t>
            </w:r>
          </w:p>
        </w:tc>
        <w:tc>
          <w:tcPr>
            <w:tcW w:w="549" w:type="dxa"/>
            <w:vAlign w:val="center"/>
          </w:tcPr>
          <w:p w14:paraId="4ED5E8AD" w14:textId="77777777" w:rsidR="008B135D" w:rsidRPr="008B135D" w:rsidRDefault="008B135D" w:rsidP="008B135D">
            <w:pPr>
              <w:jc w:val="center"/>
            </w:pPr>
          </w:p>
        </w:tc>
        <w:tc>
          <w:tcPr>
            <w:tcW w:w="549" w:type="dxa"/>
            <w:vAlign w:val="center"/>
          </w:tcPr>
          <w:p w14:paraId="7F4C1D85" w14:textId="77777777" w:rsidR="008B135D" w:rsidRPr="008B135D" w:rsidRDefault="008B135D" w:rsidP="008B135D">
            <w:pPr>
              <w:jc w:val="center"/>
            </w:pPr>
          </w:p>
        </w:tc>
        <w:tc>
          <w:tcPr>
            <w:tcW w:w="549" w:type="dxa"/>
            <w:vAlign w:val="center"/>
          </w:tcPr>
          <w:p w14:paraId="26156E01" w14:textId="77777777" w:rsidR="008B135D" w:rsidRPr="008B135D" w:rsidRDefault="008B135D" w:rsidP="008B135D">
            <w:pPr>
              <w:jc w:val="center"/>
            </w:pPr>
            <w:r w:rsidRPr="008B135D">
              <w:t>x</w:t>
            </w:r>
          </w:p>
        </w:tc>
        <w:tc>
          <w:tcPr>
            <w:tcW w:w="549" w:type="dxa"/>
            <w:vAlign w:val="center"/>
          </w:tcPr>
          <w:p w14:paraId="1F29EB6A" w14:textId="77777777" w:rsidR="008B135D" w:rsidRPr="008B135D" w:rsidRDefault="008B135D" w:rsidP="008B135D">
            <w:pPr>
              <w:jc w:val="center"/>
            </w:pPr>
          </w:p>
        </w:tc>
        <w:tc>
          <w:tcPr>
            <w:tcW w:w="549" w:type="dxa"/>
            <w:vAlign w:val="center"/>
          </w:tcPr>
          <w:p w14:paraId="26390D30" w14:textId="77777777" w:rsidR="008B135D" w:rsidRPr="008B135D" w:rsidRDefault="008B135D" w:rsidP="008B135D">
            <w:pPr>
              <w:jc w:val="center"/>
            </w:pPr>
          </w:p>
        </w:tc>
        <w:tc>
          <w:tcPr>
            <w:tcW w:w="549" w:type="dxa"/>
            <w:vAlign w:val="center"/>
          </w:tcPr>
          <w:p w14:paraId="75BBAF72" w14:textId="77777777" w:rsidR="008B135D" w:rsidRPr="008B135D" w:rsidRDefault="008B135D" w:rsidP="008B135D">
            <w:pPr>
              <w:jc w:val="center"/>
            </w:pPr>
          </w:p>
        </w:tc>
        <w:tc>
          <w:tcPr>
            <w:tcW w:w="962" w:type="dxa"/>
            <w:vAlign w:val="center"/>
          </w:tcPr>
          <w:p w14:paraId="3C468D6B" w14:textId="77777777" w:rsidR="008B135D" w:rsidRPr="008B135D" w:rsidRDefault="008B135D" w:rsidP="008B135D">
            <w:pPr>
              <w:jc w:val="center"/>
            </w:pPr>
          </w:p>
        </w:tc>
      </w:tr>
      <w:tr w:rsidR="008B135D" w:rsidRPr="008B135D" w14:paraId="44CB48F0" w14:textId="77777777" w:rsidTr="00FF012D">
        <w:trPr>
          <w:trHeight w:val="397"/>
          <w:jc w:val="center"/>
        </w:trPr>
        <w:tc>
          <w:tcPr>
            <w:tcW w:w="4697" w:type="dxa"/>
            <w:vAlign w:val="center"/>
          </w:tcPr>
          <w:p w14:paraId="59D5709E" w14:textId="77777777" w:rsidR="008B135D" w:rsidRPr="008B135D" w:rsidRDefault="008B135D" w:rsidP="008B135D">
            <w:pPr>
              <w:jc w:val="both"/>
            </w:pPr>
            <w:r w:rsidRPr="008B135D">
              <w:t>Chasse à tir</w:t>
            </w:r>
          </w:p>
        </w:tc>
        <w:tc>
          <w:tcPr>
            <w:tcW w:w="681" w:type="dxa"/>
            <w:vAlign w:val="center"/>
          </w:tcPr>
          <w:p w14:paraId="6C4E3D3B" w14:textId="77777777" w:rsidR="008B135D" w:rsidRPr="008B135D" w:rsidRDefault="008B135D" w:rsidP="008B135D">
            <w:pPr>
              <w:jc w:val="both"/>
            </w:pPr>
            <w:r w:rsidRPr="008B135D">
              <w:t>Oui</w:t>
            </w:r>
          </w:p>
        </w:tc>
        <w:tc>
          <w:tcPr>
            <w:tcW w:w="549" w:type="dxa"/>
            <w:vAlign w:val="center"/>
          </w:tcPr>
          <w:p w14:paraId="108FE67D" w14:textId="77777777" w:rsidR="008B135D" w:rsidRPr="008B135D" w:rsidRDefault="008B135D" w:rsidP="008B135D">
            <w:pPr>
              <w:jc w:val="center"/>
            </w:pPr>
            <w:r w:rsidRPr="008B135D">
              <w:t>x</w:t>
            </w:r>
          </w:p>
        </w:tc>
        <w:tc>
          <w:tcPr>
            <w:tcW w:w="549" w:type="dxa"/>
            <w:vAlign w:val="center"/>
          </w:tcPr>
          <w:p w14:paraId="7B8A0C2B" w14:textId="77777777" w:rsidR="008B135D" w:rsidRPr="008B135D" w:rsidRDefault="008B135D" w:rsidP="008B135D">
            <w:pPr>
              <w:jc w:val="center"/>
            </w:pPr>
            <w:r w:rsidRPr="008B135D">
              <w:t>x</w:t>
            </w:r>
          </w:p>
        </w:tc>
        <w:tc>
          <w:tcPr>
            <w:tcW w:w="549" w:type="dxa"/>
            <w:vAlign w:val="center"/>
          </w:tcPr>
          <w:p w14:paraId="7A01C7C0" w14:textId="77777777" w:rsidR="008B135D" w:rsidRPr="008B135D" w:rsidRDefault="008B135D" w:rsidP="008B135D">
            <w:pPr>
              <w:jc w:val="center"/>
            </w:pPr>
            <w:r w:rsidRPr="008B135D">
              <w:t>x</w:t>
            </w:r>
          </w:p>
        </w:tc>
        <w:tc>
          <w:tcPr>
            <w:tcW w:w="549" w:type="dxa"/>
            <w:vAlign w:val="center"/>
          </w:tcPr>
          <w:p w14:paraId="315913F3" w14:textId="77777777" w:rsidR="008B135D" w:rsidRPr="008B135D" w:rsidRDefault="008B135D" w:rsidP="008B135D">
            <w:pPr>
              <w:jc w:val="center"/>
            </w:pPr>
            <w:r w:rsidRPr="008B135D">
              <w:t>x</w:t>
            </w:r>
          </w:p>
        </w:tc>
        <w:tc>
          <w:tcPr>
            <w:tcW w:w="549" w:type="dxa"/>
            <w:vAlign w:val="center"/>
          </w:tcPr>
          <w:p w14:paraId="415F2D37" w14:textId="77777777" w:rsidR="008B135D" w:rsidRPr="008B135D" w:rsidRDefault="008B135D" w:rsidP="008B135D">
            <w:pPr>
              <w:jc w:val="center"/>
            </w:pPr>
            <w:r w:rsidRPr="008B135D">
              <w:t>x</w:t>
            </w:r>
          </w:p>
        </w:tc>
        <w:tc>
          <w:tcPr>
            <w:tcW w:w="549" w:type="dxa"/>
            <w:vAlign w:val="center"/>
          </w:tcPr>
          <w:p w14:paraId="7B566BF2" w14:textId="77777777" w:rsidR="008B135D" w:rsidRPr="008B135D" w:rsidRDefault="008B135D" w:rsidP="008B135D">
            <w:pPr>
              <w:jc w:val="center"/>
            </w:pPr>
          </w:p>
        </w:tc>
        <w:tc>
          <w:tcPr>
            <w:tcW w:w="962" w:type="dxa"/>
            <w:vAlign w:val="center"/>
          </w:tcPr>
          <w:p w14:paraId="3D78225E" w14:textId="77777777" w:rsidR="008B135D" w:rsidRPr="008B135D" w:rsidRDefault="008B135D" w:rsidP="008B135D">
            <w:pPr>
              <w:jc w:val="center"/>
            </w:pPr>
          </w:p>
        </w:tc>
      </w:tr>
      <w:tr w:rsidR="008B135D" w:rsidRPr="008B135D" w14:paraId="2FA8EC85" w14:textId="77777777" w:rsidTr="00FF012D">
        <w:trPr>
          <w:trHeight w:val="397"/>
          <w:jc w:val="center"/>
        </w:trPr>
        <w:tc>
          <w:tcPr>
            <w:tcW w:w="4697" w:type="dxa"/>
            <w:vAlign w:val="center"/>
          </w:tcPr>
          <w:p w14:paraId="45BA0264" w14:textId="77777777" w:rsidR="008B135D" w:rsidRPr="008B135D" w:rsidRDefault="008B135D" w:rsidP="008B135D">
            <w:pPr>
              <w:jc w:val="both"/>
            </w:pPr>
            <w:r w:rsidRPr="008B135D">
              <w:t>Chasse au vol</w:t>
            </w:r>
          </w:p>
        </w:tc>
        <w:tc>
          <w:tcPr>
            <w:tcW w:w="681" w:type="dxa"/>
            <w:vAlign w:val="center"/>
          </w:tcPr>
          <w:p w14:paraId="0BFAA30D" w14:textId="77777777" w:rsidR="008B135D" w:rsidRPr="008B135D" w:rsidRDefault="008B135D" w:rsidP="008B135D">
            <w:pPr>
              <w:jc w:val="both"/>
            </w:pPr>
            <w:r w:rsidRPr="008B135D">
              <w:t>Non</w:t>
            </w:r>
          </w:p>
        </w:tc>
        <w:tc>
          <w:tcPr>
            <w:tcW w:w="549" w:type="dxa"/>
            <w:vAlign w:val="center"/>
          </w:tcPr>
          <w:p w14:paraId="294DF2B4" w14:textId="77777777" w:rsidR="008B135D" w:rsidRPr="008B135D" w:rsidRDefault="008B135D" w:rsidP="008B135D">
            <w:pPr>
              <w:jc w:val="center"/>
            </w:pPr>
          </w:p>
        </w:tc>
        <w:tc>
          <w:tcPr>
            <w:tcW w:w="549" w:type="dxa"/>
            <w:vAlign w:val="center"/>
          </w:tcPr>
          <w:p w14:paraId="2E64BA16" w14:textId="77777777" w:rsidR="008B135D" w:rsidRPr="008B135D" w:rsidRDefault="008B135D" w:rsidP="008B135D">
            <w:pPr>
              <w:jc w:val="center"/>
            </w:pPr>
          </w:p>
        </w:tc>
        <w:tc>
          <w:tcPr>
            <w:tcW w:w="549" w:type="dxa"/>
            <w:vAlign w:val="center"/>
          </w:tcPr>
          <w:p w14:paraId="69439789" w14:textId="77777777" w:rsidR="008B135D" w:rsidRPr="008B135D" w:rsidRDefault="008B135D" w:rsidP="008B135D">
            <w:pPr>
              <w:jc w:val="center"/>
            </w:pPr>
          </w:p>
        </w:tc>
        <w:tc>
          <w:tcPr>
            <w:tcW w:w="549" w:type="dxa"/>
            <w:vAlign w:val="center"/>
          </w:tcPr>
          <w:p w14:paraId="61194FCA" w14:textId="77777777" w:rsidR="008B135D" w:rsidRPr="008B135D" w:rsidRDefault="008B135D" w:rsidP="008B135D">
            <w:pPr>
              <w:jc w:val="center"/>
            </w:pPr>
          </w:p>
        </w:tc>
        <w:tc>
          <w:tcPr>
            <w:tcW w:w="549" w:type="dxa"/>
            <w:vAlign w:val="center"/>
          </w:tcPr>
          <w:p w14:paraId="2316DD3D" w14:textId="77777777" w:rsidR="008B135D" w:rsidRPr="008B135D" w:rsidRDefault="008B135D" w:rsidP="008B135D">
            <w:pPr>
              <w:jc w:val="center"/>
            </w:pPr>
          </w:p>
        </w:tc>
        <w:tc>
          <w:tcPr>
            <w:tcW w:w="549" w:type="dxa"/>
            <w:vAlign w:val="center"/>
          </w:tcPr>
          <w:p w14:paraId="3F32335E" w14:textId="77777777" w:rsidR="008B135D" w:rsidRPr="008B135D" w:rsidRDefault="008B135D" w:rsidP="008B135D">
            <w:pPr>
              <w:jc w:val="center"/>
            </w:pPr>
          </w:p>
        </w:tc>
        <w:tc>
          <w:tcPr>
            <w:tcW w:w="962" w:type="dxa"/>
            <w:vAlign w:val="center"/>
          </w:tcPr>
          <w:p w14:paraId="03E97E8F" w14:textId="77777777" w:rsidR="008B135D" w:rsidRPr="008B135D" w:rsidRDefault="008B135D" w:rsidP="008B135D">
            <w:pPr>
              <w:jc w:val="center"/>
            </w:pPr>
          </w:p>
        </w:tc>
      </w:tr>
    </w:tbl>
    <w:p w14:paraId="77D4BF8D" w14:textId="77777777" w:rsidR="008B135D" w:rsidRDefault="008B135D" w:rsidP="00A91678">
      <w:pPr>
        <w:jc w:val="both"/>
      </w:pPr>
    </w:p>
    <w:p w14:paraId="2C29015E" w14:textId="3F362327" w:rsidR="008B135D" w:rsidRDefault="00754183" w:rsidP="00A91678">
      <w:pPr>
        <w:jc w:val="both"/>
      </w:pPr>
      <w:r>
        <w:t>II</w:t>
      </w:r>
      <w:r w:rsidR="008B135D">
        <w:t>.- Vérification des tirs et recherche du gibier blessé</w:t>
      </w:r>
    </w:p>
    <w:p w14:paraId="471E9A56" w14:textId="54627B5F" w:rsidR="008B135D" w:rsidRDefault="008B135D" w:rsidP="000F16BE">
      <w:pPr>
        <w:jc w:val="both"/>
      </w:pPr>
    </w:p>
    <w:p w14:paraId="14A042C3" w14:textId="02771083" w:rsidR="008B135D" w:rsidRDefault="008B135D" w:rsidP="000F16BE">
      <w:pPr>
        <w:jc w:val="both"/>
      </w:pPr>
      <w:r>
        <w:t>L’ensemble des tirs effectués sont vérifiés par le preneur.</w:t>
      </w:r>
    </w:p>
    <w:p w14:paraId="632DEFAE" w14:textId="54E0EFF5" w:rsidR="008B135D" w:rsidRDefault="008B135D" w:rsidP="000F16BE">
      <w:pPr>
        <w:jc w:val="both"/>
      </w:pPr>
    </w:p>
    <w:p w14:paraId="197B7273" w14:textId="7450D2EE" w:rsidR="008B135D" w:rsidRDefault="008B135D" w:rsidP="00904925">
      <w:pPr>
        <w:spacing w:before="120"/>
        <w:jc w:val="both"/>
      </w:pPr>
      <w:r>
        <w:t>Le preneur aura obligation de procéder ou de faire procéder à la recherche de tout animal tiré blessé.</w:t>
      </w:r>
    </w:p>
    <w:p w14:paraId="1DE2321C" w14:textId="77777777" w:rsidR="008B135D" w:rsidRDefault="008B135D" w:rsidP="00A91678">
      <w:pPr>
        <w:jc w:val="both"/>
      </w:pPr>
    </w:p>
    <w:p w14:paraId="06E06410" w14:textId="77EFD795" w:rsidR="008B135D" w:rsidRDefault="00754183" w:rsidP="00A91678">
      <w:pPr>
        <w:jc w:val="both"/>
      </w:pPr>
      <w:r>
        <w:t xml:space="preserve">III.- </w:t>
      </w:r>
      <w:r w:rsidR="00E15882">
        <w:t>Lâcher de gibier et repeuplement</w:t>
      </w:r>
    </w:p>
    <w:p w14:paraId="472E73AD" w14:textId="5C189A20" w:rsidR="00E15882" w:rsidRDefault="00E15882" w:rsidP="00A91678">
      <w:pPr>
        <w:jc w:val="both"/>
      </w:pPr>
    </w:p>
    <w:tbl>
      <w:tblPr>
        <w:tblStyle w:val="Grilledutableau"/>
        <w:tblW w:w="922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324"/>
        <w:gridCol w:w="3899"/>
      </w:tblGrid>
      <w:tr w:rsidR="00E15882" w:rsidRPr="00E15882" w14:paraId="54F60EB9" w14:textId="77777777" w:rsidTr="00B1208F">
        <w:trPr>
          <w:trHeight w:val="567"/>
          <w:jc w:val="center"/>
        </w:trPr>
        <w:tc>
          <w:tcPr>
            <w:tcW w:w="5324" w:type="dxa"/>
            <w:vAlign w:val="center"/>
          </w:tcPr>
          <w:p w14:paraId="6FA6115B" w14:textId="77777777" w:rsidR="00E15882" w:rsidRPr="00E15882" w:rsidRDefault="00E15882" w:rsidP="00E15882">
            <w:pPr>
              <w:jc w:val="center"/>
            </w:pPr>
            <w:r w:rsidRPr="00E15882">
              <w:t>Type de gibier :</w:t>
            </w:r>
          </w:p>
        </w:tc>
        <w:tc>
          <w:tcPr>
            <w:tcW w:w="3899" w:type="dxa"/>
            <w:vAlign w:val="center"/>
          </w:tcPr>
          <w:p w14:paraId="50F4B895" w14:textId="7D481333" w:rsidR="00E15882" w:rsidRPr="00E15882" w:rsidRDefault="00E15882" w:rsidP="00E15882">
            <w:pPr>
              <w:jc w:val="center"/>
            </w:pPr>
            <w:r w:rsidRPr="00E15882">
              <w:t>Autorisé/interdit</w:t>
            </w:r>
          </w:p>
          <w:p w14:paraId="35E2B2E7" w14:textId="77777777" w:rsidR="00E15882" w:rsidRPr="00412607" w:rsidRDefault="00E15882" w:rsidP="00E15882">
            <w:pPr>
              <w:jc w:val="center"/>
              <w:rPr>
                <w:i/>
                <w:iCs/>
              </w:rPr>
            </w:pPr>
            <w:r w:rsidRPr="00412607">
              <w:rPr>
                <w:i/>
                <w:iCs/>
              </w:rPr>
              <w:t>(préciser les espèces autorisées)</w:t>
            </w:r>
          </w:p>
        </w:tc>
      </w:tr>
      <w:tr w:rsidR="00E15882" w:rsidRPr="00E15882" w14:paraId="6E89E0F5" w14:textId="77777777" w:rsidTr="00B1208F">
        <w:trPr>
          <w:trHeight w:val="567"/>
          <w:jc w:val="center"/>
        </w:trPr>
        <w:tc>
          <w:tcPr>
            <w:tcW w:w="5324" w:type="dxa"/>
            <w:vAlign w:val="center"/>
          </w:tcPr>
          <w:p w14:paraId="7E9FC1FE" w14:textId="3F6B1B9D" w:rsidR="00E15882" w:rsidRPr="00E15882" w:rsidRDefault="00E15882" w:rsidP="00E15882">
            <w:pPr>
              <w:jc w:val="center"/>
            </w:pPr>
            <w:r w:rsidRPr="00E15882">
              <w:t>Ongulés sauvages (cerf, chevreuil, chamois, isard, mouflon daim, cerf sika)</w:t>
            </w:r>
          </w:p>
        </w:tc>
        <w:tc>
          <w:tcPr>
            <w:tcW w:w="3899" w:type="dxa"/>
            <w:vAlign w:val="center"/>
          </w:tcPr>
          <w:p w14:paraId="51E237F7" w14:textId="77777777" w:rsidR="00E15882" w:rsidRPr="00E15882" w:rsidRDefault="00E15882" w:rsidP="00E15882">
            <w:pPr>
              <w:jc w:val="center"/>
            </w:pPr>
            <w:r w:rsidRPr="00E15882">
              <w:t>Interdit</w:t>
            </w:r>
          </w:p>
        </w:tc>
      </w:tr>
      <w:tr w:rsidR="00E15882" w:rsidRPr="00E15882" w14:paraId="79CF5CE6" w14:textId="77777777" w:rsidTr="00B1208F">
        <w:trPr>
          <w:trHeight w:val="567"/>
          <w:jc w:val="center"/>
        </w:trPr>
        <w:tc>
          <w:tcPr>
            <w:tcW w:w="5324" w:type="dxa"/>
            <w:vAlign w:val="center"/>
          </w:tcPr>
          <w:p w14:paraId="3A881C3A" w14:textId="77777777" w:rsidR="00E15882" w:rsidRPr="00E15882" w:rsidRDefault="00E15882" w:rsidP="00E15882">
            <w:pPr>
              <w:jc w:val="center"/>
            </w:pPr>
            <w:r w:rsidRPr="00E15882">
              <w:t>Petits gibiers à poils (lièvre, lapin)</w:t>
            </w:r>
          </w:p>
        </w:tc>
        <w:tc>
          <w:tcPr>
            <w:tcW w:w="3899" w:type="dxa"/>
            <w:vAlign w:val="center"/>
          </w:tcPr>
          <w:p w14:paraId="12AFB56A" w14:textId="77777777" w:rsidR="00E15882" w:rsidRPr="00E15882" w:rsidRDefault="00E15882" w:rsidP="00E15882">
            <w:pPr>
              <w:jc w:val="center"/>
            </w:pPr>
            <w:r w:rsidRPr="00E15882">
              <w:t>Interdit</w:t>
            </w:r>
          </w:p>
        </w:tc>
      </w:tr>
      <w:tr w:rsidR="00E15882" w:rsidRPr="00E15882" w14:paraId="39726E69" w14:textId="77777777" w:rsidTr="00B1208F">
        <w:trPr>
          <w:trHeight w:val="567"/>
          <w:jc w:val="center"/>
        </w:trPr>
        <w:tc>
          <w:tcPr>
            <w:tcW w:w="5324" w:type="dxa"/>
            <w:vAlign w:val="center"/>
          </w:tcPr>
          <w:p w14:paraId="232BE901" w14:textId="77777777" w:rsidR="00E15882" w:rsidRPr="00E15882" w:rsidRDefault="00E15882" w:rsidP="00E15882">
            <w:pPr>
              <w:jc w:val="center"/>
            </w:pPr>
            <w:r w:rsidRPr="00E15882">
              <w:t>Petits gibiers à plumes (faisan, perdrix, …)</w:t>
            </w:r>
          </w:p>
        </w:tc>
        <w:tc>
          <w:tcPr>
            <w:tcW w:w="3899" w:type="dxa"/>
            <w:vAlign w:val="center"/>
          </w:tcPr>
          <w:p w14:paraId="6696922B" w14:textId="51157660" w:rsidR="00E15882" w:rsidRPr="00E15882" w:rsidRDefault="00E15882" w:rsidP="00E15882">
            <w:pPr>
              <w:jc w:val="center"/>
            </w:pPr>
            <w:r w:rsidRPr="00E15882">
              <w:t>Autorisé pour l’ensemble du gibier à plumes</w:t>
            </w:r>
          </w:p>
        </w:tc>
      </w:tr>
    </w:tbl>
    <w:p w14:paraId="36DD9524" w14:textId="77777777" w:rsidR="00E15882" w:rsidRDefault="00E15882" w:rsidP="00A91678">
      <w:pPr>
        <w:jc w:val="both"/>
      </w:pPr>
    </w:p>
    <w:p w14:paraId="5A7A53F9" w14:textId="0A6B1A97" w:rsidR="008B135D" w:rsidRDefault="00E15882" w:rsidP="00A91678">
      <w:pPr>
        <w:jc w:val="both"/>
      </w:pPr>
      <w:r w:rsidRPr="00E15882">
        <w:t>Quel</w:t>
      </w:r>
      <w:r>
        <w:t xml:space="preserve"> </w:t>
      </w:r>
      <w:r w:rsidRPr="00E15882">
        <w:t>que soit le type de lâcher</w:t>
      </w:r>
      <w:r>
        <w:t xml:space="preserve"> ou de </w:t>
      </w:r>
      <w:r w:rsidRPr="00E15882">
        <w:t xml:space="preserve">repeuplement autorisé, le preneur aura à sa charge de respecter le cadre </w:t>
      </w:r>
      <w:r>
        <w:t>réglementaire applicable</w:t>
      </w:r>
      <w:r w:rsidRPr="00E15882">
        <w:t xml:space="preserve"> et</w:t>
      </w:r>
      <w:r>
        <w:t xml:space="preserve"> de</w:t>
      </w:r>
      <w:r w:rsidRPr="00E15882">
        <w:t xml:space="preserve"> s’assurer de disposer de l’ensemble des autorisations</w:t>
      </w:r>
      <w:r>
        <w:t xml:space="preserve"> requises</w:t>
      </w:r>
      <w:r w:rsidRPr="00E15882">
        <w:t>.</w:t>
      </w:r>
    </w:p>
    <w:p w14:paraId="49E7C189" w14:textId="5AF884D4" w:rsidR="00E15882" w:rsidRDefault="00E15882" w:rsidP="00A91678">
      <w:pPr>
        <w:jc w:val="both"/>
      </w:pPr>
    </w:p>
    <w:p w14:paraId="0B0C8D9D" w14:textId="01BEC6FB" w:rsidR="00E15882" w:rsidRDefault="00E15882" w:rsidP="00A91678">
      <w:pPr>
        <w:jc w:val="both"/>
      </w:pPr>
      <w:r>
        <w:t>IV.- Agrainage et nourrissage</w:t>
      </w:r>
    </w:p>
    <w:p w14:paraId="0EE44D33" w14:textId="677251FA" w:rsidR="00E15882" w:rsidRDefault="00E15882" w:rsidP="00A91678">
      <w:pPr>
        <w:jc w:val="both"/>
      </w:pPr>
    </w:p>
    <w:p w14:paraId="27BFDA5C" w14:textId="30958F5E" w:rsidR="00E15882" w:rsidRDefault="00E15882" w:rsidP="00A91678">
      <w:pPr>
        <w:jc w:val="both"/>
      </w:pPr>
      <w:r w:rsidRPr="00E15882">
        <w:t xml:space="preserve">L’agrainage est interdit sur l’ensemble du territoire </w:t>
      </w:r>
      <w:r w:rsidR="002C7FED">
        <w:t xml:space="preserve">de chasse, </w:t>
      </w:r>
      <w:r w:rsidRPr="00E15882">
        <w:t>sa</w:t>
      </w:r>
      <w:r w:rsidR="0051263F">
        <w:t>uf</w:t>
      </w:r>
      <w:r w:rsidRPr="00E15882">
        <w:t xml:space="preserve"> accord écrit </w:t>
      </w:r>
      <w:r w:rsidR="0051263F">
        <w:t xml:space="preserve">et </w:t>
      </w:r>
      <w:r w:rsidRPr="00E15882">
        <w:t>préalable</w:t>
      </w:r>
      <w:r w:rsidR="002C7FED">
        <w:t xml:space="preserve"> du bailleur</w:t>
      </w:r>
      <w:r w:rsidR="0051263F">
        <w:t>, et sous réserve du respect des conditions définies par le Schéma Départemental de Gestion Cynégétique.</w:t>
      </w:r>
    </w:p>
    <w:p w14:paraId="273284E0" w14:textId="77777777" w:rsidR="0051263F" w:rsidRDefault="0051263F" w:rsidP="00A91678">
      <w:pPr>
        <w:jc w:val="both"/>
      </w:pPr>
    </w:p>
    <w:p w14:paraId="31B96F57" w14:textId="77777777" w:rsidR="002C7FED" w:rsidRPr="00333C37" w:rsidRDefault="002C7FED" w:rsidP="002C7FED">
      <w:pPr>
        <w:jc w:val="both"/>
      </w:pPr>
      <w:r w:rsidRPr="00333C37">
        <w:t>V.- Travaux d’entretien et aménagements cynégétiques</w:t>
      </w:r>
    </w:p>
    <w:p w14:paraId="31F127E9" w14:textId="77777777" w:rsidR="002C7FED" w:rsidRPr="00333C37" w:rsidRDefault="002C7FED" w:rsidP="002C7FED">
      <w:pPr>
        <w:jc w:val="both"/>
      </w:pPr>
    </w:p>
    <w:p w14:paraId="0B94DE2E" w14:textId="680A13D9" w:rsidR="002C7FED" w:rsidRDefault="002C7FED" w:rsidP="002C7FED">
      <w:pPr>
        <w:jc w:val="both"/>
      </w:pPr>
      <w:r>
        <w:t>Le preneur sera tenu d’entretenir les lignes de tir</w:t>
      </w:r>
      <w:r w:rsidR="00333C37">
        <w:t xml:space="preserve">, sommières, routes forestières et tout périmètre, nécessaires pour </w:t>
      </w:r>
      <w:r>
        <w:t>toujours garder une bonne visibilité</w:t>
      </w:r>
      <w:r w:rsidR="00333C37">
        <w:t xml:space="preserve"> et permettre un tir dans des conditions de sécurité optimales</w:t>
      </w:r>
      <w:r>
        <w:t>. Il devra également maintenir en bon état d’entretien tous les aménagements et équipements cynégétiques mis à sa disposition.</w:t>
      </w:r>
      <w:r w:rsidR="00333C37" w:rsidRPr="00333C37">
        <w:t xml:space="preserve"> La nature et l’intensité des travaux à effectuer devront être concerté</w:t>
      </w:r>
      <w:r w:rsidR="00333C37">
        <w:t>e</w:t>
      </w:r>
      <w:r w:rsidR="00333C37" w:rsidRPr="00333C37">
        <w:t>s entre le preneur et le bailleur. Ces travaux feront l’objet d’une réception annuelle au plus tard une semaine avant la date d’ouverture générale de la chasse</w:t>
      </w:r>
      <w:r w:rsidR="00333C37">
        <w:t>,</w:t>
      </w:r>
      <w:r w:rsidR="00333C37" w:rsidRPr="00333C37">
        <w:t xml:space="preserve"> fixée par arrêté préfectoral</w:t>
      </w:r>
      <w:r w:rsidR="00333C37">
        <w:t>.</w:t>
      </w:r>
    </w:p>
    <w:p w14:paraId="691C3797" w14:textId="77777777" w:rsidR="002C7FED" w:rsidRDefault="002C7FED" w:rsidP="002C7FED">
      <w:pPr>
        <w:jc w:val="both"/>
      </w:pPr>
    </w:p>
    <w:p w14:paraId="7A8D947D" w14:textId="63901E7D" w:rsidR="002C7FED" w:rsidRDefault="002C7FED" w:rsidP="002C7FED">
      <w:pPr>
        <w:jc w:val="both"/>
      </w:pPr>
      <w:r>
        <w:t xml:space="preserve">Il pourra procéder à de nouveaux aménagements et installer de nouveaux équipements, sous réserve d’avoir été préalablement autorisés par le bailleur. </w:t>
      </w:r>
      <w:r w:rsidR="00333C37">
        <w:t xml:space="preserve">Il aura la charge de leur entretien. </w:t>
      </w:r>
      <w:r>
        <w:t>A l’expiration du bail, sauf à ce que le bailleur souhaite en devenir propriétaire sans indemnité, le preneur devra supprimer ces aménagements et équipements à ses frais.</w:t>
      </w:r>
    </w:p>
    <w:p w14:paraId="27F4CABC" w14:textId="0704C78F" w:rsidR="002C7FED" w:rsidRDefault="002C7FED" w:rsidP="00A91678">
      <w:pPr>
        <w:jc w:val="both"/>
      </w:pPr>
    </w:p>
    <w:p w14:paraId="5D686408" w14:textId="722237A1" w:rsidR="00365581" w:rsidRDefault="00365581" w:rsidP="00A91678">
      <w:pPr>
        <w:jc w:val="both"/>
      </w:pPr>
      <w:r>
        <w:t xml:space="preserve">VI.- </w:t>
      </w:r>
      <w:r w:rsidR="00F302B2">
        <w:t>Parcelles sensibles</w:t>
      </w:r>
    </w:p>
    <w:p w14:paraId="38F31356" w14:textId="59A5B24B" w:rsidR="008B135D" w:rsidRDefault="008B135D" w:rsidP="00A91678">
      <w:pPr>
        <w:jc w:val="both"/>
      </w:pPr>
    </w:p>
    <w:p w14:paraId="44B5C222" w14:textId="43E3BB35" w:rsidR="00365581" w:rsidRDefault="00F302B2" w:rsidP="00A91678">
      <w:pPr>
        <w:jc w:val="both"/>
      </w:pPr>
      <w:r w:rsidRPr="00F302B2">
        <w:t xml:space="preserve">Les parcelles </w:t>
      </w:r>
      <w:r>
        <w:t xml:space="preserve">supportant des peuplements forestiers </w:t>
      </w:r>
      <w:r w:rsidRPr="00F302B2">
        <w:t>sensibles aux cervidés</w:t>
      </w:r>
      <w:r w:rsidR="004320CD">
        <w:t xml:space="preserve"> seront </w:t>
      </w:r>
      <w:r w:rsidRPr="00F302B2">
        <w:t>signalées par le bailleur au preneur</w:t>
      </w:r>
      <w:r w:rsidR="004320CD">
        <w:t>. Elles feront</w:t>
      </w:r>
      <w:r w:rsidRPr="00F302B2">
        <w:t xml:space="preserve"> l’objet d’actions de chasse particulières si possible</w:t>
      </w:r>
      <w:r w:rsidR="004320CD">
        <w:t>, dans le cadre autorisé par la réglementation, dès la date d’ouverture spécifique de la chasse de l’espèce de gibier concernée</w:t>
      </w:r>
      <w:r w:rsidRPr="00F302B2">
        <w:t>.</w:t>
      </w:r>
    </w:p>
    <w:p w14:paraId="7D5A2F9D" w14:textId="67E0BB81" w:rsidR="00365581" w:rsidRDefault="00365581" w:rsidP="00A91678">
      <w:pPr>
        <w:jc w:val="both"/>
      </w:pPr>
    </w:p>
    <w:p w14:paraId="3386421E" w14:textId="4DC1FC14" w:rsidR="004320CD" w:rsidRDefault="004320CD" w:rsidP="00A91678">
      <w:pPr>
        <w:jc w:val="both"/>
      </w:pPr>
      <w:r>
        <w:t>VII.- Réserve particulière</w:t>
      </w:r>
    </w:p>
    <w:p w14:paraId="25F07032" w14:textId="140CFB58" w:rsidR="004320CD" w:rsidRDefault="004320CD" w:rsidP="00A91678">
      <w:pPr>
        <w:jc w:val="both"/>
      </w:pPr>
    </w:p>
    <w:p w14:paraId="511315E4" w14:textId="0661AC79" w:rsidR="004320CD" w:rsidRDefault="004320CD" w:rsidP="00A91678">
      <w:pPr>
        <w:jc w:val="both"/>
      </w:pPr>
      <w:r w:rsidRPr="004320CD">
        <w:t>Le bailleur se réserve le droit de participer</w:t>
      </w:r>
      <w:r>
        <w:t xml:space="preserve"> chaque saison cynégétique</w:t>
      </w:r>
      <w:r w:rsidRPr="004320CD">
        <w:t xml:space="preserve">, pour </w:t>
      </w:r>
      <w:r w:rsidR="00406F2F">
        <w:t>…</w:t>
      </w:r>
      <w:r w:rsidRPr="004320CD">
        <w:t>1</w:t>
      </w:r>
      <w:r w:rsidR="00406F2F">
        <w:t>…</w:t>
      </w:r>
      <w:r w:rsidRPr="004320CD">
        <w:t xml:space="preserve"> fusil, à </w:t>
      </w:r>
      <w:r w:rsidR="00406F2F">
        <w:t>…2…</w:t>
      </w:r>
      <w:r w:rsidRPr="004320CD">
        <w:t xml:space="preserve"> chasses </w:t>
      </w:r>
      <w:r>
        <w:t xml:space="preserve">au maximum </w:t>
      </w:r>
      <w:r w:rsidRPr="004320CD">
        <w:t xml:space="preserve">organisées par le </w:t>
      </w:r>
      <w:r>
        <w:t>p</w:t>
      </w:r>
      <w:r w:rsidRPr="004320CD">
        <w:t xml:space="preserve">reneur. Sur demande du </w:t>
      </w:r>
      <w:r>
        <w:t>b</w:t>
      </w:r>
      <w:r w:rsidRPr="004320CD">
        <w:t xml:space="preserve">ailleur, le </w:t>
      </w:r>
      <w:r>
        <w:t>p</w:t>
      </w:r>
      <w:r w:rsidRPr="004320CD">
        <w:t>reneur lui indiquera</w:t>
      </w:r>
      <w:r>
        <w:t>,</w:t>
      </w:r>
      <w:r w:rsidRPr="004320CD">
        <w:t xml:space="preserve"> à cet effet</w:t>
      </w:r>
      <w:r>
        <w:t>,</w:t>
      </w:r>
      <w:r w:rsidRPr="004320CD">
        <w:t xml:space="preserve"> les dates des battues ainsi que le lieu et l</w:t>
      </w:r>
      <w:r>
        <w:t>’</w:t>
      </w:r>
      <w:r w:rsidRPr="004320CD">
        <w:t>heure du rendez-vous.</w:t>
      </w:r>
    </w:p>
    <w:p w14:paraId="48EC98ED" w14:textId="37B396D6" w:rsidR="00114227" w:rsidRDefault="00114227" w:rsidP="00A91678">
      <w:pPr>
        <w:jc w:val="both"/>
      </w:pPr>
    </w:p>
    <w:p w14:paraId="0C1C204B" w14:textId="08FE6AA1" w:rsidR="00114227" w:rsidRDefault="00114227" w:rsidP="00114227">
      <w:pPr>
        <w:jc w:val="both"/>
      </w:pPr>
      <w:r>
        <w:t>VIII.- Obligations diverses</w:t>
      </w:r>
    </w:p>
    <w:p w14:paraId="249A8D1E" w14:textId="77777777" w:rsidR="00114227" w:rsidRDefault="00114227" w:rsidP="00114227">
      <w:pPr>
        <w:jc w:val="both"/>
      </w:pPr>
    </w:p>
    <w:p w14:paraId="7408AF99" w14:textId="2E0F8629" w:rsidR="00114227" w:rsidRDefault="00114227" w:rsidP="00114227">
      <w:pPr>
        <w:jc w:val="both"/>
      </w:pPr>
      <w:r>
        <w:t>Le preneur s’engage, pour lui et les personnes qu’il s’adjoint, à :</w:t>
      </w:r>
    </w:p>
    <w:p w14:paraId="0C45885C" w14:textId="77777777" w:rsidR="00114227" w:rsidRDefault="00114227" w:rsidP="00114227">
      <w:pPr>
        <w:jc w:val="both"/>
      </w:pPr>
      <w:r>
        <w:t>- ne procéder à l’enlèvement, à l’extraction ou au prélèvement d’aucun matériau, plante, fruit, champignon ou bien quelconque sans l’autorisation du bailleur ;</w:t>
      </w:r>
    </w:p>
    <w:p w14:paraId="628CDAB5" w14:textId="77777777" w:rsidR="00114227" w:rsidRDefault="00114227" w:rsidP="00114227">
      <w:pPr>
        <w:jc w:val="both"/>
      </w:pPr>
      <w:r>
        <w:t>- n’abandonner aucun déchet sur le territoire de chasse ;</w:t>
      </w:r>
    </w:p>
    <w:p w14:paraId="50AF2ED0" w14:textId="77777777" w:rsidR="00114227" w:rsidRDefault="00114227" w:rsidP="00114227">
      <w:pPr>
        <w:jc w:val="both"/>
      </w:pPr>
      <w:r>
        <w:t>- ne circuler au moyen de véhicules à moteur que sur les voies ouvertes à cet effet ;</w:t>
      </w:r>
    </w:p>
    <w:p w14:paraId="7FAE684E" w14:textId="1754CB49" w:rsidR="00114227" w:rsidRDefault="00114227" w:rsidP="00114227">
      <w:pPr>
        <w:jc w:val="both"/>
      </w:pPr>
      <w:r>
        <w:t>- refermer les barrières après son passage</w:t>
      </w:r>
      <w:r w:rsidR="00644B3B">
        <w:t> ;</w:t>
      </w:r>
    </w:p>
    <w:p w14:paraId="2B076A7D" w14:textId="7D75A4AE" w:rsidR="00644B3B" w:rsidRDefault="00000000" w:rsidP="00114227">
      <w:pPr>
        <w:jc w:val="both"/>
      </w:pPr>
      <w:sdt>
        <w:sdtPr>
          <w:id w:val="-1257747818"/>
          <w14:checkbox>
            <w14:checked w14:val="0"/>
            <w14:checkedState w14:val="2612" w14:font="MS Gothic"/>
            <w14:uncheckedState w14:val="2610" w14:font="MS Gothic"/>
          </w14:checkbox>
        </w:sdtPr>
        <w:sdtContent>
          <w:r w:rsidR="00644B3B" w:rsidRPr="00FF6C45">
            <w:rPr>
              <w:rFonts w:ascii="Segoe UI Symbol" w:hAnsi="Segoe UI Symbol" w:cs="Segoe UI Symbol"/>
            </w:rPr>
            <w:t>☐</w:t>
          </w:r>
        </w:sdtContent>
      </w:sdt>
      <w:r w:rsidR="00644B3B" w:rsidRPr="00FF6C45">
        <w:t xml:space="preserve"> respecter les règles </w:t>
      </w:r>
      <w:r w:rsidR="00644B3B" w:rsidRPr="00FF6C45">
        <w:rPr>
          <w:rFonts w:hint="eastAsia"/>
        </w:rPr>
        <w:t>p</w:t>
      </w:r>
      <w:r w:rsidR="00644B3B" w:rsidRPr="00FF6C45">
        <w:t>our la gestion forestière durable PEFC envers lesquelles le bailleur s’est engagé et qui sont jointes à ce bail.</w:t>
      </w:r>
    </w:p>
    <w:p w14:paraId="6021395A" w14:textId="75A21127" w:rsidR="004320CD" w:rsidRDefault="004320CD" w:rsidP="00A91678">
      <w:pPr>
        <w:jc w:val="both"/>
      </w:pPr>
    </w:p>
    <w:p w14:paraId="6578EEBD" w14:textId="3F310449" w:rsidR="004320CD" w:rsidRPr="004320CD" w:rsidRDefault="004320CD" w:rsidP="00FF7F2C">
      <w:pPr>
        <w:pStyle w:val="Titre1"/>
      </w:pPr>
      <w:r w:rsidRPr="004320CD">
        <w:t>Plan de chasse</w:t>
      </w:r>
    </w:p>
    <w:p w14:paraId="5508CA10" w14:textId="567E4A45" w:rsidR="004320CD" w:rsidRDefault="004320CD" w:rsidP="00A91678">
      <w:pPr>
        <w:jc w:val="both"/>
      </w:pPr>
    </w:p>
    <w:p w14:paraId="45F42C88" w14:textId="21B925A4" w:rsidR="004320CD" w:rsidRDefault="004320CD" w:rsidP="00A91678">
      <w:pPr>
        <w:jc w:val="both"/>
      </w:pPr>
      <w:r>
        <w:t>I.- Demande</w:t>
      </w:r>
      <w:r w:rsidR="00C04B6C" w:rsidRPr="00C04B6C">
        <w:rPr>
          <w:i/>
          <w:iCs/>
        </w:rPr>
        <w:t xml:space="preserve"> (compléter d’une x)</w:t>
      </w:r>
    </w:p>
    <w:p w14:paraId="699623A2" w14:textId="2D6B03CC" w:rsidR="004320CD" w:rsidRDefault="004320CD" w:rsidP="00A91678">
      <w:pPr>
        <w:jc w:val="both"/>
      </w:pPr>
    </w:p>
    <w:p w14:paraId="7D7D802C" w14:textId="74AC2D94" w:rsidR="00C04B6C" w:rsidRDefault="00000000" w:rsidP="00A91678">
      <w:pPr>
        <w:jc w:val="both"/>
      </w:pPr>
      <w:sdt>
        <w:sdtPr>
          <w:id w:val="653643433"/>
          <w14:checkbox>
            <w14:checked w14:val="0"/>
            <w14:checkedState w14:val="2612" w14:font="MS Gothic"/>
            <w14:uncheckedState w14:val="2610" w14:font="MS Gothic"/>
          </w14:checkbox>
        </w:sdtPr>
        <w:sdtContent>
          <w:r w:rsidR="00C04B6C">
            <w:rPr>
              <w:rFonts w:ascii="MS Gothic" w:eastAsia="MS Gothic" w:hAnsi="MS Gothic" w:hint="eastAsia"/>
            </w:rPr>
            <w:t>☐</w:t>
          </w:r>
        </w:sdtContent>
      </w:sdt>
      <w:r w:rsidR="00C04B6C">
        <w:t xml:space="preserve"> Option 1 :</w:t>
      </w:r>
    </w:p>
    <w:p w14:paraId="092D76CA" w14:textId="77777777" w:rsidR="00C04B6C" w:rsidRDefault="00C04B6C" w:rsidP="00A91678">
      <w:pPr>
        <w:jc w:val="both"/>
      </w:pPr>
    </w:p>
    <w:p w14:paraId="145E91B0" w14:textId="78E247EC" w:rsidR="00A91678" w:rsidRDefault="00A91678" w:rsidP="00A91678">
      <w:pPr>
        <w:jc w:val="both"/>
      </w:pPr>
      <w:r>
        <w:t>La demande de plan de chasse sera présentée par le preneur, après avoir obtenu l’accord du bailleur.</w:t>
      </w:r>
    </w:p>
    <w:p w14:paraId="0B07D8B2" w14:textId="4FAAECE8" w:rsidR="00A91678" w:rsidRDefault="00A91678" w:rsidP="00A91678">
      <w:pPr>
        <w:jc w:val="both"/>
      </w:pPr>
    </w:p>
    <w:p w14:paraId="6B4F5C71" w14:textId="1BEE1229" w:rsidR="00074E36" w:rsidRDefault="00074E36" w:rsidP="00A91678">
      <w:pPr>
        <w:jc w:val="both"/>
      </w:pPr>
      <w:r>
        <w:t xml:space="preserve">Au cas où le preneur détient un droit de chasse sur d’autres territoires de chasse, </w:t>
      </w:r>
      <w:r w:rsidR="00AA56E7">
        <w:t>une</w:t>
      </w:r>
      <w:r>
        <w:t xml:space="preserve"> demande de plan de chasse </w:t>
      </w:r>
      <w:r w:rsidR="00AA56E7">
        <w:t xml:space="preserve">unique </w:t>
      </w:r>
      <w:r>
        <w:t xml:space="preserve">ne pourra </w:t>
      </w:r>
      <w:r w:rsidR="00AA56E7">
        <w:t>être faite qu’avec l’accord du bailleur.</w:t>
      </w:r>
    </w:p>
    <w:p w14:paraId="173B7841" w14:textId="5F81026B" w:rsidR="00AA56E7" w:rsidRDefault="00AA56E7" w:rsidP="00A91678">
      <w:pPr>
        <w:jc w:val="both"/>
      </w:pPr>
    </w:p>
    <w:p w14:paraId="7346B489" w14:textId="4FDE5AA1" w:rsidR="00AA56E7" w:rsidRDefault="00AA56E7" w:rsidP="00A91678">
      <w:pPr>
        <w:jc w:val="both"/>
      </w:pPr>
      <w:r w:rsidRPr="00AA56E7">
        <w:t xml:space="preserve">En cas de demande de plan de chasse non satisfaite, le </w:t>
      </w:r>
      <w:r w:rsidR="00255506">
        <w:t xml:space="preserve">preneur </w:t>
      </w:r>
      <w:r>
        <w:t xml:space="preserve">fera une demande de révision </w:t>
      </w:r>
      <w:r w:rsidR="00255506">
        <w:t xml:space="preserve">auprès du président de la fédération départementale des chasseurs </w:t>
      </w:r>
      <w:r>
        <w:t>dans les conditions prévues à l’article R. 425-9 du Code de l’environnement</w:t>
      </w:r>
      <w:r w:rsidRPr="00AA56E7">
        <w:t>.</w:t>
      </w:r>
    </w:p>
    <w:p w14:paraId="561D5C6B" w14:textId="3F6F5335" w:rsidR="00AA56E7" w:rsidRDefault="00AA56E7" w:rsidP="00A91678">
      <w:pPr>
        <w:jc w:val="both"/>
      </w:pPr>
    </w:p>
    <w:p w14:paraId="2CD7E608" w14:textId="25D8F5A3" w:rsidR="00AA56E7" w:rsidRDefault="00AA56E7" w:rsidP="00A91678">
      <w:pPr>
        <w:jc w:val="both"/>
      </w:pPr>
      <w:r w:rsidRPr="00AA56E7">
        <w:t xml:space="preserve">Le preneur adressera </w:t>
      </w:r>
      <w:r>
        <w:t xml:space="preserve">au bailleur </w:t>
      </w:r>
      <w:r w:rsidRPr="00AA56E7">
        <w:t>la copie du plan de chasse attribué ainsi que, à son terme, le bilan de la saison de chasse.</w:t>
      </w:r>
    </w:p>
    <w:p w14:paraId="0F542F8E" w14:textId="2BB11D0D" w:rsidR="00C04B6C" w:rsidRDefault="00C04B6C" w:rsidP="00A91678">
      <w:pPr>
        <w:jc w:val="both"/>
      </w:pPr>
    </w:p>
    <w:p w14:paraId="44B4339F" w14:textId="61BB7D14" w:rsidR="00C04B6C" w:rsidRDefault="00000000" w:rsidP="00A91678">
      <w:pPr>
        <w:jc w:val="both"/>
      </w:pPr>
      <w:sdt>
        <w:sdtPr>
          <w:id w:val="-340697736"/>
          <w14:checkbox>
            <w14:checked w14:val="0"/>
            <w14:checkedState w14:val="2612" w14:font="MS Gothic"/>
            <w14:uncheckedState w14:val="2610" w14:font="MS Gothic"/>
          </w14:checkbox>
        </w:sdtPr>
        <w:sdtContent>
          <w:r w:rsidR="00C04B6C">
            <w:rPr>
              <w:rFonts w:ascii="MS Gothic" w:eastAsia="MS Gothic" w:hAnsi="MS Gothic" w:hint="eastAsia"/>
            </w:rPr>
            <w:t>☐</w:t>
          </w:r>
        </w:sdtContent>
      </w:sdt>
      <w:r w:rsidR="00C04B6C">
        <w:t xml:space="preserve"> Option 2 :</w:t>
      </w:r>
    </w:p>
    <w:p w14:paraId="70BA62EC" w14:textId="7247D6F0" w:rsidR="00C04B6C" w:rsidRDefault="00C04B6C" w:rsidP="00A91678">
      <w:pPr>
        <w:jc w:val="both"/>
      </w:pPr>
    </w:p>
    <w:p w14:paraId="490D9F5C" w14:textId="6D584C65" w:rsidR="00C04B6C" w:rsidRDefault="00AB3FAB" w:rsidP="00A91678">
      <w:pPr>
        <w:jc w:val="both"/>
      </w:pPr>
      <w:r>
        <w:t xml:space="preserve">Le preneur donne mandat </w:t>
      </w:r>
      <w:r w:rsidR="00426704">
        <w:t xml:space="preserve">exprès </w:t>
      </w:r>
      <w:r>
        <w:t xml:space="preserve">au bailleur </w:t>
      </w:r>
      <w:r w:rsidR="00426704">
        <w:t>de présenter, en son nom, l</w:t>
      </w:r>
      <w:r w:rsidR="00C04B6C">
        <w:t xml:space="preserve">a demande de plan de chasse </w:t>
      </w:r>
      <w:r w:rsidR="00426704">
        <w:t>relative au territoire de chasse, objet des présentes</w:t>
      </w:r>
      <w:r w:rsidR="00C00A2D">
        <w:t>, et de faire tout recours éventuel contre la décision d’attribution.</w:t>
      </w:r>
    </w:p>
    <w:p w14:paraId="5E270FC2" w14:textId="1B946F0E" w:rsidR="00C00A2D" w:rsidRDefault="00C00A2D" w:rsidP="00A91678">
      <w:pPr>
        <w:jc w:val="both"/>
      </w:pPr>
    </w:p>
    <w:p w14:paraId="28751CF1" w14:textId="7F8CBFE9" w:rsidR="00C00A2D" w:rsidRDefault="00C00A2D" w:rsidP="0066206E">
      <w:r w:rsidRPr="00C00A2D">
        <w:t>Le preneur adressera au bailleur, à son terme, le bilan de la saison de chasse.</w:t>
      </w:r>
    </w:p>
    <w:p w14:paraId="1A70447D" w14:textId="0113F14A" w:rsidR="00AA56E7" w:rsidRDefault="00AA56E7" w:rsidP="00A91678">
      <w:pPr>
        <w:jc w:val="both"/>
      </w:pPr>
    </w:p>
    <w:p w14:paraId="751C4F30" w14:textId="667441B8" w:rsidR="00AA56E7" w:rsidRDefault="00AA56E7" w:rsidP="00A91678">
      <w:pPr>
        <w:jc w:val="both"/>
      </w:pPr>
      <w:r>
        <w:t>II.- Réalisation</w:t>
      </w:r>
    </w:p>
    <w:p w14:paraId="150A0DCF" w14:textId="3DC06922" w:rsidR="00AA56E7" w:rsidRDefault="00AA56E7" w:rsidP="00A91678">
      <w:pPr>
        <w:jc w:val="both"/>
      </w:pPr>
    </w:p>
    <w:p w14:paraId="198E1A44" w14:textId="4F1BC262" w:rsidR="00AA56E7" w:rsidRDefault="00AA56E7" w:rsidP="00A91678">
      <w:pPr>
        <w:jc w:val="both"/>
      </w:pPr>
      <w:r>
        <w:t>La réalisation du plan de chasse est de la responsabilité du preneur.</w:t>
      </w:r>
    </w:p>
    <w:p w14:paraId="76FD0E27" w14:textId="6514E53A" w:rsidR="00AA56E7" w:rsidRDefault="00AA56E7" w:rsidP="00A91678">
      <w:pPr>
        <w:jc w:val="both"/>
      </w:pPr>
    </w:p>
    <w:p w14:paraId="6DAAD409" w14:textId="3442F334" w:rsidR="00AA56E7" w:rsidRDefault="00AA56E7" w:rsidP="00A91678">
      <w:pPr>
        <w:jc w:val="both"/>
      </w:pPr>
      <w:r>
        <w:t xml:space="preserve">Un bilan </w:t>
      </w:r>
      <w:r w:rsidR="00412607">
        <w:t xml:space="preserve">intermédiaire </w:t>
      </w:r>
      <w:r>
        <w:t xml:space="preserve">de la réalisation </w:t>
      </w:r>
      <w:r w:rsidR="008F3EA0">
        <w:t>du plan de chasse est adressé par le preneur au bailleur</w:t>
      </w:r>
      <w:r w:rsidR="00412607">
        <w:t xml:space="preserve"> </w:t>
      </w:r>
      <w:r w:rsidR="00412607" w:rsidRPr="00412607">
        <w:rPr>
          <w:i/>
          <w:iCs/>
        </w:rPr>
        <w:t>(compléter d’une x)</w:t>
      </w:r>
      <w:r w:rsidR="008F3EA0">
        <w:t> :</w:t>
      </w:r>
    </w:p>
    <w:p w14:paraId="0778E98F" w14:textId="77777777" w:rsidR="000E7A60" w:rsidRDefault="000E7A60" w:rsidP="00A91678">
      <w:pPr>
        <w:jc w:val="both"/>
      </w:pPr>
    </w:p>
    <w:p w14:paraId="6C1DFADE" w14:textId="2FDC0A14" w:rsidR="000E7A60" w:rsidRDefault="00000000" w:rsidP="000E7A60">
      <w:pPr>
        <w:pStyle w:val="Paragraphedeliste"/>
        <w:ind w:left="0" w:firstLine="709"/>
        <w:jc w:val="both"/>
      </w:pPr>
      <w:sdt>
        <w:sdtPr>
          <w:id w:val="-165949349"/>
          <w14:checkbox>
            <w14:checked w14:val="1"/>
            <w14:checkedState w14:val="2612" w14:font="MS Gothic"/>
            <w14:uncheckedState w14:val="2610" w14:font="MS Gothic"/>
          </w14:checkbox>
        </w:sdtPr>
        <w:sdtContent>
          <w:r w:rsidR="00FF012D">
            <w:rPr>
              <w:rFonts w:ascii="MS Gothic" w:eastAsia="MS Gothic" w:hAnsi="MS Gothic" w:hint="eastAsia"/>
            </w:rPr>
            <w:t>☒</w:t>
          </w:r>
        </w:sdtContent>
      </w:sdt>
      <w:r w:rsidR="000E7A60">
        <w:t xml:space="preserve">  Au 30 novembre ;</w:t>
      </w:r>
    </w:p>
    <w:p w14:paraId="29F8888D" w14:textId="1F63EC29" w:rsidR="00412607" w:rsidRDefault="00000000" w:rsidP="000E7A60">
      <w:pPr>
        <w:pStyle w:val="Paragraphedeliste"/>
        <w:ind w:left="0" w:firstLine="709"/>
        <w:jc w:val="both"/>
      </w:pPr>
      <w:sdt>
        <w:sdtPr>
          <w:id w:val="1240216598"/>
          <w14:checkbox>
            <w14:checked w14:val="1"/>
            <w14:checkedState w14:val="2612" w14:font="MS Gothic"/>
            <w14:uncheckedState w14:val="2610" w14:font="MS Gothic"/>
          </w14:checkbox>
        </w:sdtPr>
        <w:sdtContent>
          <w:r w:rsidR="000E7A60">
            <w:rPr>
              <w:rFonts w:ascii="MS Gothic" w:eastAsia="MS Gothic" w:hAnsi="MS Gothic" w:hint="eastAsia"/>
            </w:rPr>
            <w:t>☒</w:t>
          </w:r>
        </w:sdtContent>
      </w:sdt>
      <w:r w:rsidR="000E7A60">
        <w:t xml:space="preserve">  </w:t>
      </w:r>
      <w:r w:rsidR="00412607">
        <w:t>Au 31 janvier</w:t>
      </w:r>
      <w:r w:rsidR="000E7A60">
        <w:t>.</w:t>
      </w:r>
    </w:p>
    <w:p w14:paraId="414024A4" w14:textId="5767AB5F" w:rsidR="00A91678" w:rsidRDefault="00A91678" w:rsidP="00A91678">
      <w:pPr>
        <w:jc w:val="both"/>
      </w:pPr>
    </w:p>
    <w:p w14:paraId="3F264A7B" w14:textId="6EB32DB2" w:rsidR="000E7A60" w:rsidRDefault="000E7A60" w:rsidP="00A91678">
      <w:pPr>
        <w:jc w:val="both"/>
      </w:pPr>
      <w:r>
        <w:t xml:space="preserve">Au cas où, au 31 janvier, les prélèvements réalisés </w:t>
      </w:r>
      <w:r w:rsidR="00114227">
        <w:t>sont</w:t>
      </w:r>
      <w:r>
        <w:t xml:space="preserve">, pour l’espèce concernée, </w:t>
      </w:r>
      <w:r w:rsidR="00114227">
        <w:t xml:space="preserve">inférieurs au </w:t>
      </w:r>
      <w:r w:rsidR="00E51F50">
        <w:t xml:space="preserve">nombre </w:t>
      </w:r>
      <w:r w:rsidR="00114227">
        <w:t>minimum prévu</w:t>
      </w:r>
      <w:r>
        <w:t xml:space="preserve"> par le plan de chasse, </w:t>
      </w:r>
      <w:r w:rsidR="00492A78">
        <w:t xml:space="preserve">le bailleur </w:t>
      </w:r>
      <w:r w:rsidR="00492A78" w:rsidRPr="00492A78">
        <w:t xml:space="preserve">se réserve le droit de </w:t>
      </w:r>
      <w:r w:rsidR="00492A78">
        <w:t xml:space="preserve">procéder ou de </w:t>
      </w:r>
      <w:r w:rsidR="00492A78" w:rsidRPr="00492A78">
        <w:t xml:space="preserve">faire procéder à </w:t>
      </w:r>
      <w:r w:rsidR="00492A78">
        <w:t>s</w:t>
      </w:r>
      <w:r w:rsidR="00492A78" w:rsidRPr="00492A78">
        <w:t xml:space="preserve">a réalisation. </w:t>
      </w:r>
      <w:r w:rsidR="00492A78">
        <w:t>L</w:t>
      </w:r>
      <w:r w:rsidR="00492A78" w:rsidRPr="00492A78">
        <w:t>e preneur</w:t>
      </w:r>
      <w:r w:rsidR="00492A78">
        <w:t>,</w:t>
      </w:r>
      <w:r w:rsidR="00492A78" w:rsidRPr="00492A78">
        <w:t xml:space="preserve"> prévenu au minimum une semaine à l’avance, </w:t>
      </w:r>
      <w:r w:rsidR="00492A78">
        <w:t>devra</w:t>
      </w:r>
      <w:r w:rsidR="00492A78" w:rsidRPr="00492A78">
        <w:t xml:space="preserve"> remettre au </w:t>
      </w:r>
      <w:r w:rsidR="00492A78">
        <w:t>b</w:t>
      </w:r>
      <w:r w:rsidR="00492A78" w:rsidRPr="00492A78">
        <w:t xml:space="preserve">ailleur </w:t>
      </w:r>
      <w:r w:rsidR="00114227">
        <w:t>les</w:t>
      </w:r>
      <w:r w:rsidR="00114227" w:rsidRPr="00492A78">
        <w:t xml:space="preserve"> </w:t>
      </w:r>
      <w:r w:rsidR="00492A78" w:rsidRPr="00492A78">
        <w:t>dispositifs de marquage d</w:t>
      </w:r>
      <w:r w:rsidR="00492A78">
        <w:t>u</w:t>
      </w:r>
      <w:r w:rsidR="00492A78" w:rsidRPr="00492A78">
        <w:t xml:space="preserve"> gibier </w:t>
      </w:r>
      <w:r w:rsidR="00114227">
        <w:t>permettant d’atteindre le</w:t>
      </w:r>
      <w:r w:rsidR="00E51F50">
        <w:t xml:space="preserve"> nombre</w:t>
      </w:r>
      <w:r w:rsidR="00114227">
        <w:t xml:space="preserve"> minimum prévu par le</w:t>
      </w:r>
      <w:r w:rsidR="00492A78" w:rsidRPr="00492A78">
        <w:t xml:space="preserve"> plan de chasse</w:t>
      </w:r>
      <w:r w:rsidR="00492A78">
        <w:t>,</w:t>
      </w:r>
      <w:r w:rsidR="00492A78" w:rsidRPr="00492A78">
        <w:t xml:space="preserve"> sans pouvoir exiger </w:t>
      </w:r>
      <w:r w:rsidR="00492A78">
        <w:t>une quelconque participation financière du bailleur</w:t>
      </w:r>
      <w:r w:rsidR="00492A78" w:rsidRPr="00492A78">
        <w:t>. Le preneur ne pourra chasser sur le territoire, ni y conduire des chiens, la semaine précéd</w:t>
      </w:r>
      <w:r w:rsidR="002B0A1E">
        <w:t>ant celle de l’action de chasse</w:t>
      </w:r>
      <w:r w:rsidR="00492A78" w:rsidRPr="00492A78">
        <w:t>.</w:t>
      </w:r>
    </w:p>
    <w:p w14:paraId="6F176FC9" w14:textId="71286003" w:rsidR="00872958" w:rsidRDefault="00872958" w:rsidP="00A91678">
      <w:pPr>
        <w:jc w:val="both"/>
      </w:pPr>
    </w:p>
    <w:p w14:paraId="34F845CE" w14:textId="0315443E" w:rsidR="00872958" w:rsidRPr="00872958" w:rsidRDefault="00872958" w:rsidP="00FF7F2C">
      <w:pPr>
        <w:pStyle w:val="Titre1"/>
      </w:pPr>
      <w:r>
        <w:t>Rendez-vous de chasse</w:t>
      </w:r>
    </w:p>
    <w:p w14:paraId="54C1BD50" w14:textId="27887976" w:rsidR="00872958" w:rsidRDefault="00872958" w:rsidP="00A91678">
      <w:pPr>
        <w:jc w:val="both"/>
      </w:pPr>
    </w:p>
    <w:p w14:paraId="2DFE714C" w14:textId="560796D6" w:rsidR="00872958" w:rsidRDefault="00872958" w:rsidP="00872958">
      <w:pPr>
        <w:jc w:val="both"/>
      </w:pPr>
      <w:r>
        <w:t>Existence d’un immeuble bâti pouvant servir de rendez-vous de chasse : Oui/Non</w:t>
      </w:r>
    </w:p>
    <w:p w14:paraId="2DD4FBB7" w14:textId="77777777" w:rsidR="00872958" w:rsidRDefault="00872958" w:rsidP="00872958">
      <w:pPr>
        <w:jc w:val="both"/>
      </w:pPr>
    </w:p>
    <w:p w14:paraId="154D298F" w14:textId="7C328095" w:rsidR="00872958" w:rsidRDefault="00872958" w:rsidP="00872958">
      <w:pPr>
        <w:jc w:val="both"/>
      </w:pPr>
      <w:r>
        <w:t>Si oui :</w:t>
      </w:r>
    </w:p>
    <w:p w14:paraId="26158FAE" w14:textId="3C42BC55" w:rsidR="00872958" w:rsidRDefault="00872958" w:rsidP="00904925">
      <w:pPr>
        <w:pStyle w:val="Paragraphedeliste"/>
        <w:numPr>
          <w:ilvl w:val="0"/>
          <w:numId w:val="1"/>
        </w:numPr>
        <w:spacing w:before="120"/>
        <w:ind w:left="714" w:hanging="357"/>
        <w:contextualSpacing w:val="0"/>
        <w:jc w:val="both"/>
      </w:pPr>
      <w:r>
        <w:t>Référence cadastrale du bâti :</w:t>
      </w:r>
    </w:p>
    <w:p w14:paraId="0F710899" w14:textId="1C267DC7" w:rsidR="00872958" w:rsidRDefault="00872958" w:rsidP="00904925">
      <w:pPr>
        <w:pStyle w:val="Paragraphedeliste"/>
        <w:numPr>
          <w:ilvl w:val="0"/>
          <w:numId w:val="1"/>
        </w:numPr>
        <w:spacing w:before="120"/>
        <w:ind w:left="714" w:hanging="357"/>
        <w:contextualSpacing w:val="0"/>
        <w:jc w:val="both"/>
      </w:pPr>
      <w:r>
        <w:t>La location du droit de chasse ouvre droit à l’usage de ce bâtiment conformément aux clauses du présent bail : Oui/Non</w:t>
      </w:r>
    </w:p>
    <w:p w14:paraId="39A85DB6" w14:textId="01166A5B" w:rsidR="00872958" w:rsidRDefault="00BF7EEB" w:rsidP="00904925">
      <w:pPr>
        <w:pStyle w:val="Paragraphedeliste"/>
        <w:numPr>
          <w:ilvl w:val="0"/>
          <w:numId w:val="1"/>
        </w:numPr>
        <w:spacing w:before="120"/>
        <w:ind w:left="714" w:hanging="357"/>
        <w:contextualSpacing w:val="0"/>
        <w:jc w:val="both"/>
      </w:pPr>
      <w:r>
        <w:t>Si oui, le preneur s’oblige à</w:t>
      </w:r>
      <w:r w:rsidR="00872958">
        <w:t xml:space="preserve"> souscrire les assurances nécessaires et </w:t>
      </w:r>
      <w:r>
        <w:t xml:space="preserve">à </w:t>
      </w:r>
      <w:r w:rsidR="00872958">
        <w:t>assurer l’entretien locatif</w:t>
      </w:r>
      <w:r>
        <w:t xml:space="preserve"> de ce bâti</w:t>
      </w:r>
      <w:r w:rsidR="00872958">
        <w:t>. Le preneur fournira au bailleur copie du contrat d’assurance au début de la location puis lui adressera copie de la quittance annuelle.</w:t>
      </w:r>
      <w:r>
        <w:t xml:space="preserve"> L</w:t>
      </w:r>
      <w:r w:rsidR="00872958">
        <w:t>e droit d’usage de ce bâti est un droit annexe indissociable d</w:t>
      </w:r>
      <w:r>
        <w:t>e la jouissance du</w:t>
      </w:r>
      <w:r w:rsidR="00872958">
        <w:t xml:space="preserve"> droit de chasse</w:t>
      </w:r>
      <w:r>
        <w:t xml:space="preserve"> : il </w:t>
      </w:r>
      <w:r w:rsidR="00872958">
        <w:t xml:space="preserve">doit être en rapport avec l’exercice de la chasse sur la surface concernée par le bail. Les améliorations de toute nature apportées par le </w:t>
      </w:r>
      <w:r>
        <w:t>p</w:t>
      </w:r>
      <w:r w:rsidR="00872958">
        <w:t xml:space="preserve">reneur devront faire l’objet de l’accord préalable du </w:t>
      </w:r>
      <w:r>
        <w:t>b</w:t>
      </w:r>
      <w:r w:rsidR="00872958">
        <w:t>ailleur et s’incorpore</w:t>
      </w:r>
      <w:r>
        <w:t>ro</w:t>
      </w:r>
      <w:r w:rsidR="00872958">
        <w:t xml:space="preserve">nt au fur et à mesure au bâti. </w:t>
      </w:r>
      <w:r>
        <w:t>Elles</w:t>
      </w:r>
      <w:r w:rsidR="00872958">
        <w:t xml:space="preserve"> ne pourront donner lieu à aucune indemnisation.</w:t>
      </w:r>
    </w:p>
    <w:p w14:paraId="236A513C" w14:textId="77777777" w:rsidR="000E7A60" w:rsidRDefault="000E7A60" w:rsidP="00A91678">
      <w:pPr>
        <w:jc w:val="both"/>
      </w:pPr>
    </w:p>
    <w:p w14:paraId="54CA8730" w14:textId="4C81EFD5" w:rsidR="00A91678" w:rsidRPr="00492A78" w:rsidRDefault="00A91678" w:rsidP="00FF7F2C">
      <w:pPr>
        <w:pStyle w:val="Titre1"/>
      </w:pPr>
      <w:r w:rsidRPr="00492A78">
        <w:t>Gestion forestière et autres activités</w:t>
      </w:r>
    </w:p>
    <w:p w14:paraId="78B10D95" w14:textId="77777777" w:rsidR="00A91678" w:rsidRDefault="00A91678" w:rsidP="00A91678">
      <w:pPr>
        <w:jc w:val="both"/>
      </w:pPr>
    </w:p>
    <w:p w14:paraId="6F49D72A" w14:textId="0671C203" w:rsidR="00CE5752" w:rsidRDefault="00A91678" w:rsidP="00CE5752">
      <w:pPr>
        <w:jc w:val="both"/>
      </w:pPr>
      <w:r>
        <w:t xml:space="preserve">Le preneur jouira du droit de chasse dans le cadre normal de la gestion forestière. Le bailleur se réserve le droit de procéder ou de faire procéder à tous travaux </w:t>
      </w:r>
      <w:r w:rsidR="00CE5752">
        <w:t>correspondant aux activités normales de gestion forestière, y compris l’accueil du public, notamment les travaux ou activités suivantes :</w:t>
      </w:r>
    </w:p>
    <w:p w14:paraId="7ED068A1" w14:textId="5D3925E5" w:rsidR="00CE5752" w:rsidRDefault="00CE5752" w:rsidP="00CE5752">
      <w:pPr>
        <w:jc w:val="both"/>
      </w:pPr>
      <w:r>
        <w:t>- exploitations forestières ;</w:t>
      </w:r>
    </w:p>
    <w:p w14:paraId="1C4AEACB" w14:textId="0AD58BA2" w:rsidR="00CE5752" w:rsidRDefault="00CE5752" w:rsidP="00CE5752">
      <w:pPr>
        <w:jc w:val="both"/>
      </w:pPr>
      <w:r>
        <w:t>- diagnostics ou relevés d’indicateurs ;</w:t>
      </w:r>
    </w:p>
    <w:p w14:paraId="011E1C6E" w14:textId="57D4C70E" w:rsidR="00CE5752" w:rsidRDefault="00CE5752" w:rsidP="00CE5752">
      <w:pPr>
        <w:jc w:val="both"/>
      </w:pPr>
      <w:r>
        <w:t>- inventaires de gibier, recherche de gibier blessé ;</w:t>
      </w:r>
    </w:p>
    <w:p w14:paraId="7B3561A7" w14:textId="307C5CA1" w:rsidR="00CE5752" w:rsidRDefault="00CE5752" w:rsidP="00CE5752">
      <w:pPr>
        <w:jc w:val="both"/>
      </w:pPr>
      <w:r>
        <w:t>- travaux d'entretien, d'équipement, de boisement, de récolte de graines, etc… ;</w:t>
      </w:r>
    </w:p>
    <w:p w14:paraId="49F03EA0" w14:textId="71645199" w:rsidR="00CE5752" w:rsidRDefault="00CE5752" w:rsidP="00CE5752">
      <w:pPr>
        <w:jc w:val="both"/>
      </w:pPr>
      <w:r>
        <w:t>- travaux de génie civil ;</w:t>
      </w:r>
    </w:p>
    <w:p w14:paraId="209F685A" w14:textId="64CE024E" w:rsidR="00CE5752" w:rsidRDefault="00CE5752" w:rsidP="00CE5752">
      <w:pPr>
        <w:jc w:val="both"/>
      </w:pPr>
      <w:r>
        <w:t>- circulation des usagers de la forêt tels que sportifs, randonneurs, cyclistes, dans les limites des dispositions réglementaires qui leur sont applicables ;</w:t>
      </w:r>
    </w:p>
    <w:p w14:paraId="1E731193" w14:textId="18248BF1" w:rsidR="00CE5752" w:rsidRDefault="00CE5752" w:rsidP="00CE5752">
      <w:pPr>
        <w:jc w:val="both"/>
      </w:pPr>
      <w:r>
        <w:t>- circulation et stationnement des véhicules sur routes et chemins forestiers ouverts à la circulation générale ;</w:t>
      </w:r>
    </w:p>
    <w:p w14:paraId="3F75F5D1" w14:textId="294151EF" w:rsidR="00CE5752" w:rsidRDefault="00CE5752" w:rsidP="00CE5752">
      <w:pPr>
        <w:jc w:val="both"/>
      </w:pPr>
      <w:r>
        <w:t>- circulation de véhicules de service et de tous autres ayants droit ;</w:t>
      </w:r>
    </w:p>
    <w:p w14:paraId="2B641C5B" w14:textId="2FB73D07" w:rsidR="00CE5752" w:rsidRDefault="00CE5752" w:rsidP="00CE5752">
      <w:pPr>
        <w:jc w:val="both"/>
      </w:pPr>
      <w:r>
        <w:t>- exploitation de tous produits végétaux et extraction de minéraux ;</w:t>
      </w:r>
    </w:p>
    <w:p w14:paraId="3AA0A933" w14:textId="03733635" w:rsidR="00CE5752" w:rsidRDefault="00CE5752" w:rsidP="00CE5752">
      <w:pPr>
        <w:jc w:val="both"/>
      </w:pPr>
      <w:r>
        <w:t>- installations de matériels forestiers, de scieries, ateliers, bâtiments ou locaux de service à usage divers ;</w:t>
      </w:r>
    </w:p>
    <w:p w14:paraId="3B630278" w14:textId="75F34845" w:rsidR="00A91678" w:rsidRDefault="00CE5752" w:rsidP="00A91678">
      <w:pPr>
        <w:jc w:val="both"/>
      </w:pPr>
      <w:r>
        <w:t>- études scientifiques avec suivi des populations animales ou végétales</w:t>
      </w:r>
      <w:r w:rsidR="00A91678">
        <w:t>.</w:t>
      </w:r>
    </w:p>
    <w:p w14:paraId="60627A74" w14:textId="313357BB" w:rsidR="00A91678" w:rsidRDefault="00A91678" w:rsidP="00A91678">
      <w:pPr>
        <w:jc w:val="both"/>
      </w:pPr>
    </w:p>
    <w:p w14:paraId="19B9633F" w14:textId="7B2A1E1E" w:rsidR="004D3ED6" w:rsidRDefault="004D3ED6" w:rsidP="00A91678">
      <w:pPr>
        <w:jc w:val="both"/>
      </w:pPr>
      <w:r>
        <w:t>Le preneur est informé que le territoire de chasse, pour lequel ont été pris des engagements d’appliquer une garantie de gestion durable, est géré conformément à un document de gestion forestière.</w:t>
      </w:r>
    </w:p>
    <w:p w14:paraId="2D763EAB" w14:textId="77777777" w:rsidR="004D3ED6" w:rsidRDefault="004D3ED6" w:rsidP="00A91678">
      <w:pPr>
        <w:jc w:val="both"/>
      </w:pPr>
    </w:p>
    <w:p w14:paraId="3D008B35" w14:textId="77777777" w:rsidR="00A91678" w:rsidRDefault="00A91678" w:rsidP="00A91678">
      <w:pPr>
        <w:jc w:val="both"/>
      </w:pPr>
      <w:r>
        <w:t>Le bailleur s’interdit de défricher aucun bois actuellement existant sur le territoire de chasse.</w:t>
      </w:r>
    </w:p>
    <w:p w14:paraId="58E94CA4" w14:textId="77777777" w:rsidR="00A91678" w:rsidRDefault="00A91678" w:rsidP="00A91678">
      <w:pPr>
        <w:jc w:val="both"/>
      </w:pPr>
    </w:p>
    <w:p w14:paraId="092E07FF" w14:textId="77777777" w:rsidR="00A91678" w:rsidRDefault="00A91678" w:rsidP="00A91678">
      <w:pPr>
        <w:jc w:val="both"/>
      </w:pPr>
      <w:r>
        <w:t>Le bailleur s’engage à informer le preneur de la création de tout itinéraire pédestre, cycliste ou équestre balisé ou de tout équipement d’accueil du public, de même que de la modification des voies ouvertes à la circulation publique. Il informera également tout cocontractant de l’existence du présent bail de chasse.</w:t>
      </w:r>
    </w:p>
    <w:p w14:paraId="45F58200" w14:textId="77777777" w:rsidR="00A91678" w:rsidRDefault="00A91678" w:rsidP="00A91678">
      <w:pPr>
        <w:jc w:val="both"/>
      </w:pPr>
    </w:p>
    <w:p w14:paraId="3D10908B" w14:textId="6DB22B74" w:rsidR="00853F4D" w:rsidRDefault="00A91678" w:rsidP="00A91678">
      <w:pPr>
        <w:jc w:val="both"/>
      </w:pPr>
      <w:r>
        <w:t xml:space="preserve">Le preneur ne pourra </w:t>
      </w:r>
      <w:r w:rsidR="00CE5752" w:rsidRPr="00CE5752">
        <w:t xml:space="preserve">élever aucune réclamation pour trouble de jouissance, prétendre à </w:t>
      </w:r>
      <w:r w:rsidR="00CE5752">
        <w:t xml:space="preserve">aucune </w:t>
      </w:r>
      <w:r w:rsidR="00CE5752" w:rsidRPr="00CE5752">
        <w:t xml:space="preserve">indemnité ou réduction de loyer </w:t>
      </w:r>
      <w:r w:rsidR="00CE5752">
        <w:t>ou se</w:t>
      </w:r>
      <w:r w:rsidR="00CE5752" w:rsidRPr="00CE5752">
        <w:t xml:space="preserve"> prévaloir</w:t>
      </w:r>
      <w:r w:rsidR="00CE5752">
        <w:t xml:space="preserve"> d’un quelconque trouble</w:t>
      </w:r>
      <w:r w:rsidR="00DC500F">
        <w:t xml:space="preserve"> lié aux activités susmentionnées</w:t>
      </w:r>
      <w:r w:rsidR="00CE5752" w:rsidRPr="00CE5752">
        <w:t xml:space="preserve"> </w:t>
      </w:r>
      <w:r w:rsidR="00DC500F">
        <w:t>afin de</w:t>
      </w:r>
      <w:r w:rsidR="00CE5752" w:rsidRPr="00CE5752">
        <w:t xml:space="preserve"> se soustraire à ses obligations</w:t>
      </w:r>
      <w:r>
        <w:t>.</w:t>
      </w:r>
    </w:p>
    <w:p w14:paraId="11A084BF" w14:textId="77777777" w:rsidR="00853F4D" w:rsidRDefault="00853F4D" w:rsidP="00A91678">
      <w:pPr>
        <w:jc w:val="both"/>
      </w:pPr>
    </w:p>
    <w:p w14:paraId="11A4101F" w14:textId="1679015B" w:rsidR="00A91678" w:rsidRPr="00CE5752" w:rsidRDefault="00A91678" w:rsidP="00FF7F2C">
      <w:pPr>
        <w:pStyle w:val="Titre1"/>
      </w:pPr>
      <w:r w:rsidRPr="00CE5752">
        <w:t>Responsabilité</w:t>
      </w:r>
    </w:p>
    <w:p w14:paraId="5E0B29B6" w14:textId="77777777" w:rsidR="00A91678" w:rsidRDefault="00A91678" w:rsidP="00A91678">
      <w:pPr>
        <w:jc w:val="both"/>
      </w:pPr>
    </w:p>
    <w:p w14:paraId="6D4C0AA6" w14:textId="6AECEEA3" w:rsidR="00A91678" w:rsidRDefault="00A91678" w:rsidP="00A91678">
      <w:pPr>
        <w:jc w:val="both"/>
      </w:pPr>
      <w:r>
        <w:t xml:space="preserve">Le preneur fera son affaire personnelle, sans recours contre le bailleur, de toute réclamation qui lui sera adressée, ou qui sera adressée au bailleur, par les propriétaires ou fermiers riverains, à raison des dégâts causés par le gibier chassable et les animaux </w:t>
      </w:r>
      <w:r w:rsidR="00511A08" w:rsidRPr="00511A08">
        <w:t>classés susceptibles d’occasionner des dégâts</w:t>
      </w:r>
      <w:r w:rsidR="00511A08">
        <w:t>, dans la mesure où il a reçu délégation</w:t>
      </w:r>
      <w:r w:rsidR="00511A08" w:rsidRPr="00511A08">
        <w:t xml:space="preserve"> </w:t>
      </w:r>
      <w:r w:rsidR="00511A08">
        <w:t xml:space="preserve">du </w:t>
      </w:r>
      <w:r w:rsidR="00511A08" w:rsidRPr="00511A08">
        <w:t xml:space="preserve">droit de procéder </w:t>
      </w:r>
      <w:r w:rsidR="00511A08">
        <w:t>à leur</w:t>
      </w:r>
      <w:r w:rsidR="00511A08" w:rsidRPr="00511A08">
        <w:t xml:space="preserve"> destruction</w:t>
      </w:r>
      <w:r>
        <w:t>.</w:t>
      </w:r>
    </w:p>
    <w:p w14:paraId="194172DA" w14:textId="77777777" w:rsidR="00A91678" w:rsidRDefault="00A91678" w:rsidP="00A91678">
      <w:pPr>
        <w:jc w:val="both"/>
      </w:pPr>
    </w:p>
    <w:p w14:paraId="7EDFC213" w14:textId="74A3B404" w:rsidR="00A91678" w:rsidRDefault="00A91678" w:rsidP="00A91678">
      <w:pPr>
        <w:jc w:val="both"/>
      </w:pPr>
      <w:r>
        <w:t xml:space="preserve">Le bailleur s’engage, de son côté, à remettre en temps utile toutes pièces qu’il recevra à ce sujet </w:t>
      </w:r>
      <w:r w:rsidR="00D57D9B">
        <w:t xml:space="preserve">au preneur </w:t>
      </w:r>
      <w:r>
        <w:t xml:space="preserve">et à ne pas transiger sans </w:t>
      </w:r>
      <w:r w:rsidR="00D57D9B">
        <w:t>son</w:t>
      </w:r>
      <w:r>
        <w:t xml:space="preserve"> consentement exprès.</w:t>
      </w:r>
    </w:p>
    <w:p w14:paraId="69254B89" w14:textId="77777777" w:rsidR="00A91678" w:rsidRDefault="00A91678" w:rsidP="00A91678">
      <w:pPr>
        <w:jc w:val="both"/>
      </w:pPr>
    </w:p>
    <w:p w14:paraId="64E3095B" w14:textId="3D3ED98F" w:rsidR="00270E58" w:rsidRDefault="00A91678" w:rsidP="00A91678">
      <w:pPr>
        <w:jc w:val="both"/>
      </w:pPr>
      <w:r>
        <w:t>En outre, le preneur demeurera responsable de tous dommages causés à la propriété du bailleur, par lui-même ou par toute personne participant aux chasses.</w:t>
      </w:r>
      <w:r w:rsidR="00270E58">
        <w:t xml:space="preserve"> </w:t>
      </w:r>
      <w:r w:rsidR="00270E58" w:rsidRPr="00270E58">
        <w:t>A ce titre</w:t>
      </w:r>
      <w:r w:rsidR="00270E58">
        <w:t>,</w:t>
      </w:r>
      <w:r w:rsidR="00270E58" w:rsidRPr="00270E58">
        <w:t xml:space="preserve"> le preneur assurer</w:t>
      </w:r>
      <w:r w:rsidR="00270E58">
        <w:t>a</w:t>
      </w:r>
      <w:r w:rsidR="00270E58" w:rsidRPr="00270E58">
        <w:t xml:space="preserve"> sa responsabilité civile pour tous les dommages corporels</w:t>
      </w:r>
      <w:r w:rsidR="00270E58">
        <w:t>,</w:t>
      </w:r>
      <w:r w:rsidR="00270E58" w:rsidRPr="00270E58">
        <w:t xml:space="preserve"> autres que ceux résultants des armes à feux</w:t>
      </w:r>
      <w:r w:rsidR="00270E58">
        <w:t>,</w:t>
      </w:r>
      <w:r w:rsidR="00270E58" w:rsidRPr="00270E58">
        <w:t xml:space="preserve"> et matériels de toute nature.</w:t>
      </w:r>
    </w:p>
    <w:p w14:paraId="78E0B4DB" w14:textId="77777777" w:rsidR="00A91678" w:rsidRDefault="00A91678" w:rsidP="00A91678">
      <w:pPr>
        <w:jc w:val="both"/>
      </w:pPr>
    </w:p>
    <w:p w14:paraId="5F87226E" w14:textId="7E422BA7" w:rsidR="00A91678" w:rsidRPr="009D50BE" w:rsidRDefault="000F04F2" w:rsidP="00FF7F2C">
      <w:pPr>
        <w:pStyle w:val="Titre1"/>
      </w:pPr>
      <w:r>
        <w:t>Élection</w:t>
      </w:r>
      <w:r w:rsidR="00A91678">
        <w:t xml:space="preserve"> de domicile</w:t>
      </w:r>
    </w:p>
    <w:p w14:paraId="5E40ACF3" w14:textId="77777777" w:rsidR="00A91678" w:rsidRDefault="00A91678" w:rsidP="00A91678"/>
    <w:p w14:paraId="7237E20E" w14:textId="77777777" w:rsidR="00A91678" w:rsidRDefault="00A91678" w:rsidP="00A91678">
      <w:pPr>
        <w:jc w:val="both"/>
      </w:pPr>
      <w:r w:rsidRPr="00620165">
        <w:t xml:space="preserve">Pour l'exécution </w:t>
      </w:r>
      <w:r>
        <w:t>du présent bail</w:t>
      </w:r>
      <w:r w:rsidRPr="00620165">
        <w:t xml:space="preserve"> et de </w:t>
      </w:r>
      <w:r>
        <w:t>se</w:t>
      </w:r>
      <w:r w:rsidRPr="00620165">
        <w:t>s suites, les par</w:t>
      </w:r>
      <w:r>
        <w:t xml:space="preserve">ties font élection de domicile en </w:t>
      </w:r>
      <w:r w:rsidRPr="00620165">
        <w:t>leurs demeures respectives.</w:t>
      </w:r>
    </w:p>
    <w:p w14:paraId="64E835FC" w14:textId="77777777" w:rsidR="00A91678" w:rsidRDefault="00A91678" w:rsidP="00A91678">
      <w:pPr>
        <w:jc w:val="both"/>
      </w:pPr>
    </w:p>
    <w:p w14:paraId="3B6BEAF9" w14:textId="77777777" w:rsidR="00A91678" w:rsidRPr="009D50BE" w:rsidRDefault="00A91678" w:rsidP="00FF7F2C">
      <w:pPr>
        <w:pStyle w:val="Titre1"/>
      </w:pPr>
      <w:r>
        <w:t>Frais et droits</w:t>
      </w:r>
    </w:p>
    <w:p w14:paraId="362237E9" w14:textId="77777777" w:rsidR="00A91678" w:rsidRDefault="00A91678" w:rsidP="00A91678"/>
    <w:p w14:paraId="59C7BD3C" w14:textId="0F6CB7F6" w:rsidR="00A91678" w:rsidRDefault="00A91678" w:rsidP="00A91678">
      <w:pPr>
        <w:jc w:val="both"/>
      </w:pPr>
      <w:r>
        <w:t>Les frais d’enregistrement du présent bail, ainsi que tous les frais et droits y afférents et ceux qui en seront la suite ou la conséquence, sont à la charge du preneur.</w:t>
      </w:r>
    </w:p>
    <w:p w14:paraId="58D9FEE1" w14:textId="3E13E584" w:rsidR="00C44A60" w:rsidRDefault="00C44A60" w:rsidP="00A91678">
      <w:pPr>
        <w:jc w:val="both"/>
      </w:pPr>
    </w:p>
    <w:p w14:paraId="1C58C263" w14:textId="6178CDE7" w:rsidR="00C44A60" w:rsidRDefault="00C44A60" w:rsidP="00A91678">
      <w:pPr>
        <w:jc w:val="both"/>
      </w:pPr>
      <w:r>
        <w:t>Le preneur supportera, par ailleurs, tous impôts, taxes et droits qui frappent ou frapperont les chasses.</w:t>
      </w:r>
    </w:p>
    <w:p w14:paraId="5EB38D99" w14:textId="77777777" w:rsidR="00A91678" w:rsidRDefault="00A91678" w:rsidP="00A91678">
      <w:pPr>
        <w:jc w:val="both"/>
      </w:pPr>
    </w:p>
    <w:p w14:paraId="294C0884" w14:textId="77777777" w:rsidR="00A91678" w:rsidRDefault="00A91678" w:rsidP="00A91678"/>
    <w:p w14:paraId="64EF72F0" w14:textId="77777777" w:rsidR="00A91678" w:rsidRDefault="00A91678" w:rsidP="00A91678">
      <w:r>
        <w:t>Fait en trois originaux, dont un pour l’enregistrement.</w:t>
      </w:r>
    </w:p>
    <w:p w14:paraId="511949DD" w14:textId="77777777" w:rsidR="00A91678" w:rsidRDefault="00A91678" w:rsidP="00A91678"/>
    <w:p w14:paraId="1AE6F6B9" w14:textId="36AC87A3" w:rsidR="00343D6F" w:rsidRPr="00804A76" w:rsidRDefault="00A91678" w:rsidP="00904925">
      <w:pPr>
        <w:rPr>
          <w:rFonts w:ascii="Century Gothic" w:hAnsi="Century Gothic"/>
        </w:rPr>
      </w:pPr>
      <w:r>
        <w:t>A …</w:t>
      </w:r>
      <w:r w:rsidR="00D57D9B">
        <w:t>…………………………..………..</w:t>
      </w:r>
      <w:r>
        <w:t>, le …</w:t>
      </w:r>
      <w:r w:rsidR="00D57D9B">
        <w:t>……………………</w:t>
      </w:r>
    </w:p>
    <w:sectPr w:rsidR="00343D6F" w:rsidRPr="00804A76" w:rsidSect="008132ED">
      <w:headerReference w:type="even" r:id="rId8"/>
      <w:headerReference w:type="default" r:id="rId9"/>
      <w:footerReference w:type="even" r:id="rId10"/>
      <w:footerReference w:type="default" r:id="rId11"/>
      <w:headerReference w:type="first" r:id="rId12"/>
      <w:footerReference w:type="first" r:id="rId13"/>
      <w:pgSz w:w="11900" w:h="16840" w:code="9"/>
      <w:pgMar w:top="1418"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C526" w14:textId="77777777" w:rsidR="00ED0141" w:rsidRDefault="00ED0141" w:rsidP="00434B09">
      <w:r>
        <w:separator/>
      </w:r>
    </w:p>
  </w:endnote>
  <w:endnote w:type="continuationSeparator" w:id="0">
    <w:p w14:paraId="06E1D284" w14:textId="77777777" w:rsidR="00ED0141" w:rsidRDefault="00ED0141" w:rsidP="0043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00000000"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alias w:val="Titre"/>
      <w:id w:val="179466069"/>
      <w:placeholder>
        <w:docPart w:val="88019AB68E902A439F3BA12117AD2F2B"/>
      </w:placeholder>
      <w:showingPlcHdr/>
      <w:dataBinding w:prefixMappings="xmlns:ns0='http://schemas.openxmlformats.org/package/2006/metadata/core-properties' xmlns:ns1='http://purl.org/dc/elements/1.1/'" w:xpath="/ns0:coreProperties[1]/ns1:title[1]" w:storeItemID="{6C3C8BC8-F283-45AE-878A-BAB7291924A1}"/>
      <w:text/>
    </w:sdtPr>
    <w:sdtContent>
      <w:p w14:paraId="2443FE2C" w14:textId="77777777" w:rsidR="00890270" w:rsidRPr="00804A76" w:rsidRDefault="00890270">
        <w:pPr>
          <w:pStyle w:val="En-tte"/>
          <w:pBdr>
            <w:between w:val="single" w:sz="4" w:space="1" w:color="4F81BD" w:themeColor="accent1"/>
          </w:pBdr>
          <w:spacing w:line="276" w:lineRule="auto"/>
          <w:jc w:val="center"/>
          <w:rPr>
            <w:rFonts w:ascii="Cambria" w:hAnsi="Cambria"/>
          </w:rPr>
        </w:pPr>
        <w:r>
          <w:rPr>
            <w:rFonts w:ascii="Cambria" w:hAnsi="Cambria"/>
          </w:rPr>
          <w:t>[Tapez le titre du document]</w:t>
        </w:r>
      </w:p>
    </w:sdtContent>
  </w:sdt>
  <w:sdt>
    <w:sdtPr>
      <w:rPr>
        <w:rFonts w:ascii="Cambria" w:hAnsi="Cambria"/>
      </w:rPr>
      <w:alias w:val="Date"/>
      <w:id w:val="179466070"/>
      <w:placeholder>
        <w:docPart w:val="A150EC78FD86364A81B892E172D28E1E"/>
      </w:placeholder>
      <w:showingPlcHd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14:paraId="5F7A9F65" w14:textId="77777777" w:rsidR="00890270" w:rsidRDefault="00890270">
        <w:pPr>
          <w:pStyle w:val="En-tte"/>
          <w:pBdr>
            <w:between w:val="single" w:sz="4" w:space="1" w:color="4F81BD" w:themeColor="accent1"/>
          </w:pBdr>
          <w:spacing w:line="276" w:lineRule="auto"/>
          <w:jc w:val="center"/>
          <w:rPr>
            <w:rFonts w:ascii="Cambria" w:hAnsi="Cambria"/>
          </w:rPr>
        </w:pPr>
        <w:r>
          <w:rPr>
            <w:rFonts w:ascii="Cambria" w:hAnsi="Cambria"/>
          </w:rPr>
          <w:t>[Type la date]</w:t>
        </w:r>
      </w:p>
    </w:sdtContent>
  </w:sdt>
  <w:p w14:paraId="7E41D57B" w14:textId="77777777" w:rsidR="00890270" w:rsidRDefault="008902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26EA" w14:textId="77777777" w:rsidR="00EA7664" w:rsidRDefault="00EA7664">
    <w:pPr>
      <w:pStyle w:val="Pieddepage"/>
      <w:rPr>
        <w:sz w:val="20"/>
        <w:szCs w:val="20"/>
      </w:rPr>
    </w:pPr>
    <w:r w:rsidRPr="00EA7664">
      <w:rPr>
        <w:sz w:val="20"/>
        <w:szCs w:val="20"/>
      </w:rPr>
      <w:t>Bail de chasse sous seing privé - Modèle Fransylva-EFF, mars 2023</w:t>
    </w:r>
  </w:p>
  <w:p w14:paraId="1E2C3FFF" w14:textId="6DBF45D6" w:rsidR="00FF012D" w:rsidRPr="00EA7664" w:rsidRDefault="00EA7664">
    <w:pPr>
      <w:pStyle w:val="Pieddepage"/>
      <w:rPr>
        <w:sz w:val="20"/>
        <w:szCs w:val="20"/>
      </w:rPr>
    </w:pPr>
    <w:r w:rsidRPr="00EA7664">
      <w:rPr>
        <w:sz w:val="20"/>
        <w:szCs w:val="20"/>
      </w:rPr>
      <w:t>(origine à mentionner obligatoirement pour toute</w:t>
    </w:r>
    <w:r w:rsidRPr="00EA7664">
      <w:rPr>
        <w:sz w:val="20"/>
        <w:szCs w:val="20"/>
      </w:rPr>
      <w:t xml:space="preserve"> référence ou citation même partielle relative à ce document</w:t>
    </w:r>
    <w:r w:rsidRPr="00EA7664">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10D0" w14:textId="77777777" w:rsidR="00EA7664" w:rsidRDefault="00EA76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6A09" w14:textId="77777777" w:rsidR="00ED0141" w:rsidRDefault="00ED0141" w:rsidP="00434B09">
      <w:r>
        <w:separator/>
      </w:r>
    </w:p>
  </w:footnote>
  <w:footnote w:type="continuationSeparator" w:id="0">
    <w:p w14:paraId="396ED79B" w14:textId="77777777" w:rsidR="00ED0141" w:rsidRDefault="00ED0141" w:rsidP="00434B09">
      <w:r>
        <w:continuationSeparator/>
      </w:r>
    </w:p>
  </w:footnote>
  <w:footnote w:id="1">
    <w:p w14:paraId="1985D4E3" w14:textId="77777777" w:rsidR="00A91678" w:rsidRDefault="00A91678" w:rsidP="00A91678">
      <w:pPr>
        <w:pStyle w:val="Notedebasdepage"/>
      </w:pPr>
      <w:r>
        <w:rPr>
          <w:rStyle w:val="Appelnotedebasdep"/>
        </w:rPr>
        <w:footnoteRef/>
      </w:r>
      <w:r>
        <w:t xml:space="preserve"> Nom, prénoms, adresse, date et lieu de naissance.</w:t>
      </w:r>
    </w:p>
  </w:footnote>
  <w:footnote w:id="2">
    <w:p w14:paraId="3E44B4F9" w14:textId="77777777" w:rsidR="00A91678" w:rsidRDefault="00A91678" w:rsidP="00A91678">
      <w:pPr>
        <w:pStyle w:val="Notedebasdepage"/>
      </w:pPr>
      <w:r>
        <w:rPr>
          <w:rStyle w:val="Appelnotedebasdep"/>
        </w:rPr>
        <w:footnoteRef/>
      </w:r>
      <w:r>
        <w:t xml:space="preserve"> Nom, prénoms, adresse, date et lieu de naissance.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3667" w14:textId="77777777" w:rsidR="00EA7664" w:rsidRDefault="00EA76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488B" w14:textId="1E33A554" w:rsidR="008132ED" w:rsidRDefault="008132ED">
    <w:pPr>
      <w:pStyle w:val="En-tte"/>
    </w:pPr>
    <w:r>
      <w:rPr>
        <w:noProof/>
      </w:rPr>
      <w:drawing>
        <wp:inline distT="0" distB="0" distL="0" distR="0" wp14:anchorId="51E1413A" wp14:editId="09E18C07">
          <wp:extent cx="754380" cy="556602"/>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776879" cy="573202"/>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6959D292" wp14:editId="0979EEA2">
          <wp:extent cx="1171975" cy="510540"/>
          <wp:effectExtent l="0" t="0" r="9525"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stretch>
                    <a:fillRect/>
                  </a:stretch>
                </pic:blipFill>
                <pic:spPr>
                  <a:xfrm>
                    <a:off x="0" y="0"/>
                    <a:ext cx="1200142" cy="5228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4BB2" w14:textId="77777777" w:rsidR="00EA7664" w:rsidRDefault="00EA76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B88"/>
    <w:multiLevelType w:val="hybridMultilevel"/>
    <w:tmpl w:val="A986205E"/>
    <w:lvl w:ilvl="0" w:tplc="73AE64F6">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568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09"/>
    <w:rsid w:val="00045750"/>
    <w:rsid w:val="00074E36"/>
    <w:rsid w:val="000E7A60"/>
    <w:rsid w:val="000F04F2"/>
    <w:rsid w:val="000F16BE"/>
    <w:rsid w:val="00111424"/>
    <w:rsid w:val="0011146C"/>
    <w:rsid w:val="00114227"/>
    <w:rsid w:val="00120603"/>
    <w:rsid w:val="0016621A"/>
    <w:rsid w:val="002061A6"/>
    <w:rsid w:val="0021050A"/>
    <w:rsid w:val="00255506"/>
    <w:rsid w:val="00270E58"/>
    <w:rsid w:val="002B0A1E"/>
    <w:rsid w:val="002C3956"/>
    <w:rsid w:val="002C7FED"/>
    <w:rsid w:val="002E3EF8"/>
    <w:rsid w:val="00322E23"/>
    <w:rsid w:val="00333C37"/>
    <w:rsid w:val="00343D6F"/>
    <w:rsid w:val="00365581"/>
    <w:rsid w:val="003874A2"/>
    <w:rsid w:val="003B6FA9"/>
    <w:rsid w:val="00406F2F"/>
    <w:rsid w:val="004123BA"/>
    <w:rsid w:val="00412607"/>
    <w:rsid w:val="00426704"/>
    <w:rsid w:val="004320CD"/>
    <w:rsid w:val="00434B09"/>
    <w:rsid w:val="00492A78"/>
    <w:rsid w:val="004D0E39"/>
    <w:rsid w:val="004D3ED6"/>
    <w:rsid w:val="004E165A"/>
    <w:rsid w:val="004F74A3"/>
    <w:rsid w:val="00504E0D"/>
    <w:rsid w:val="00511A08"/>
    <w:rsid w:val="0051263F"/>
    <w:rsid w:val="00517839"/>
    <w:rsid w:val="005A780F"/>
    <w:rsid w:val="005B26B3"/>
    <w:rsid w:val="005E3968"/>
    <w:rsid w:val="005F4734"/>
    <w:rsid w:val="005F5C04"/>
    <w:rsid w:val="00622918"/>
    <w:rsid w:val="006321FB"/>
    <w:rsid w:val="006343AB"/>
    <w:rsid w:val="00644B3B"/>
    <w:rsid w:val="0066206E"/>
    <w:rsid w:val="00677806"/>
    <w:rsid w:val="0068086F"/>
    <w:rsid w:val="006F0688"/>
    <w:rsid w:val="007038BC"/>
    <w:rsid w:val="00736502"/>
    <w:rsid w:val="00754183"/>
    <w:rsid w:val="00783060"/>
    <w:rsid w:val="00797426"/>
    <w:rsid w:val="007A7749"/>
    <w:rsid w:val="00804A76"/>
    <w:rsid w:val="008132ED"/>
    <w:rsid w:val="0083618D"/>
    <w:rsid w:val="00853F4D"/>
    <w:rsid w:val="008559C1"/>
    <w:rsid w:val="00872958"/>
    <w:rsid w:val="00890270"/>
    <w:rsid w:val="008B135D"/>
    <w:rsid w:val="008D0849"/>
    <w:rsid w:val="008E2E6D"/>
    <w:rsid w:val="008E5216"/>
    <w:rsid w:val="008E609C"/>
    <w:rsid w:val="008F3EA0"/>
    <w:rsid w:val="00904925"/>
    <w:rsid w:val="009168E1"/>
    <w:rsid w:val="00935D33"/>
    <w:rsid w:val="0094671B"/>
    <w:rsid w:val="0098532D"/>
    <w:rsid w:val="00A00CD1"/>
    <w:rsid w:val="00A04C68"/>
    <w:rsid w:val="00A91678"/>
    <w:rsid w:val="00AA56E7"/>
    <w:rsid w:val="00AA5A96"/>
    <w:rsid w:val="00AB0379"/>
    <w:rsid w:val="00AB3FAB"/>
    <w:rsid w:val="00AC6709"/>
    <w:rsid w:val="00AF1518"/>
    <w:rsid w:val="00B04DED"/>
    <w:rsid w:val="00B40B9A"/>
    <w:rsid w:val="00B548F7"/>
    <w:rsid w:val="00B57FF6"/>
    <w:rsid w:val="00BE6E15"/>
    <w:rsid w:val="00BF7EEB"/>
    <w:rsid w:val="00C00A2D"/>
    <w:rsid w:val="00C04B6C"/>
    <w:rsid w:val="00C2515A"/>
    <w:rsid w:val="00C44A60"/>
    <w:rsid w:val="00CE5752"/>
    <w:rsid w:val="00D1101D"/>
    <w:rsid w:val="00D358CE"/>
    <w:rsid w:val="00D57D9B"/>
    <w:rsid w:val="00D648D1"/>
    <w:rsid w:val="00D727F4"/>
    <w:rsid w:val="00DC262C"/>
    <w:rsid w:val="00DC500F"/>
    <w:rsid w:val="00DD668D"/>
    <w:rsid w:val="00E15882"/>
    <w:rsid w:val="00E51F50"/>
    <w:rsid w:val="00E86901"/>
    <w:rsid w:val="00EA7664"/>
    <w:rsid w:val="00ED0141"/>
    <w:rsid w:val="00F14F07"/>
    <w:rsid w:val="00F27295"/>
    <w:rsid w:val="00F302B2"/>
    <w:rsid w:val="00F64706"/>
    <w:rsid w:val="00FB2791"/>
    <w:rsid w:val="00FE1189"/>
    <w:rsid w:val="00FF012D"/>
    <w:rsid w:val="00FF6C45"/>
    <w:rsid w:val="00FF7F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239C18"/>
  <w15:docId w15:val="{3DCD9129-5BA8-4D26-8E37-716E2676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68"/>
    <w:rPr>
      <w:lang w:val="fr-FR"/>
    </w:rPr>
  </w:style>
  <w:style w:type="paragraph" w:styleId="Titre1">
    <w:name w:val="heading 1"/>
    <w:basedOn w:val="Normal"/>
    <w:next w:val="Normal"/>
    <w:link w:val="Titre1Car"/>
    <w:uiPriority w:val="9"/>
    <w:qFormat/>
    <w:rsid w:val="00FF7F2C"/>
    <w:pPr>
      <w:spacing w:before="120"/>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4B0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34B09"/>
    <w:rPr>
      <w:rFonts w:ascii="Lucida Grande" w:hAnsi="Lucida Grande" w:cs="Lucida Grande"/>
      <w:sz w:val="18"/>
      <w:szCs w:val="18"/>
    </w:rPr>
  </w:style>
  <w:style w:type="paragraph" w:styleId="En-tte">
    <w:name w:val="header"/>
    <w:basedOn w:val="Normal"/>
    <w:link w:val="En-tteCar"/>
    <w:uiPriority w:val="99"/>
    <w:unhideWhenUsed/>
    <w:rsid w:val="00434B09"/>
    <w:pPr>
      <w:tabs>
        <w:tab w:val="center" w:pos="4536"/>
        <w:tab w:val="right" w:pos="9072"/>
      </w:tabs>
    </w:pPr>
  </w:style>
  <w:style w:type="character" w:customStyle="1" w:styleId="En-tteCar">
    <w:name w:val="En-tête Car"/>
    <w:basedOn w:val="Policepardfaut"/>
    <w:link w:val="En-tte"/>
    <w:uiPriority w:val="99"/>
    <w:rsid w:val="00434B09"/>
  </w:style>
  <w:style w:type="paragraph" w:styleId="Pieddepage">
    <w:name w:val="footer"/>
    <w:basedOn w:val="Normal"/>
    <w:link w:val="PieddepageCar"/>
    <w:uiPriority w:val="99"/>
    <w:unhideWhenUsed/>
    <w:rsid w:val="00434B09"/>
    <w:pPr>
      <w:tabs>
        <w:tab w:val="center" w:pos="4536"/>
        <w:tab w:val="right" w:pos="9072"/>
      </w:tabs>
    </w:pPr>
  </w:style>
  <w:style w:type="character" w:customStyle="1" w:styleId="PieddepageCar">
    <w:name w:val="Pied de page Car"/>
    <w:basedOn w:val="Policepardfaut"/>
    <w:link w:val="Pieddepage"/>
    <w:uiPriority w:val="99"/>
    <w:rsid w:val="00434B09"/>
  </w:style>
  <w:style w:type="paragraph" w:styleId="Retraitcorpsdetexte">
    <w:name w:val="Body Text Indent"/>
    <w:basedOn w:val="Normal"/>
    <w:link w:val="RetraitcorpsdetexteCar"/>
    <w:rsid w:val="00804A76"/>
    <w:pPr>
      <w:spacing w:after="120"/>
      <w:ind w:left="283"/>
    </w:pPr>
    <w:rPr>
      <w:rFonts w:ascii="Times New Roman" w:eastAsia="Times New Roman" w:hAnsi="Times New Roman" w:cs="Times New Roman"/>
    </w:rPr>
  </w:style>
  <w:style w:type="character" w:customStyle="1" w:styleId="RetraitcorpsdetexteCar">
    <w:name w:val="Retrait corps de texte Car"/>
    <w:basedOn w:val="Policepardfaut"/>
    <w:link w:val="Retraitcorpsdetexte"/>
    <w:rsid w:val="00804A76"/>
    <w:rPr>
      <w:rFonts w:ascii="Times New Roman" w:eastAsia="Times New Roman" w:hAnsi="Times New Roman" w:cs="Times New Roman"/>
      <w:lang w:val="fr-FR"/>
    </w:rPr>
  </w:style>
  <w:style w:type="character" w:styleId="Lienhypertexte">
    <w:name w:val="Hyperlink"/>
    <w:basedOn w:val="Policepardfaut"/>
    <w:uiPriority w:val="99"/>
    <w:unhideWhenUsed/>
    <w:rsid w:val="00343D6F"/>
    <w:rPr>
      <w:color w:val="0000FF" w:themeColor="hyperlink"/>
      <w:u w:val="single"/>
    </w:rPr>
  </w:style>
  <w:style w:type="character" w:styleId="Mentionnonrsolue">
    <w:name w:val="Unresolved Mention"/>
    <w:basedOn w:val="Policepardfaut"/>
    <w:uiPriority w:val="99"/>
    <w:semiHidden/>
    <w:unhideWhenUsed/>
    <w:rsid w:val="004123BA"/>
    <w:rPr>
      <w:color w:val="808080"/>
      <w:shd w:val="clear" w:color="auto" w:fill="E6E6E6"/>
    </w:rPr>
  </w:style>
  <w:style w:type="paragraph" w:styleId="Notedebasdepage">
    <w:name w:val="footnote text"/>
    <w:basedOn w:val="Normal"/>
    <w:link w:val="NotedebasdepageCar"/>
    <w:uiPriority w:val="99"/>
    <w:semiHidden/>
    <w:unhideWhenUsed/>
    <w:rsid w:val="00A91678"/>
    <w:rPr>
      <w:rFonts w:ascii="Century" w:eastAsiaTheme="minorHAnsi" w:hAnsi="Century"/>
      <w:sz w:val="20"/>
      <w:szCs w:val="20"/>
      <w:lang w:eastAsia="en-US"/>
    </w:rPr>
  </w:style>
  <w:style w:type="character" w:customStyle="1" w:styleId="NotedebasdepageCar">
    <w:name w:val="Note de bas de page Car"/>
    <w:basedOn w:val="Policepardfaut"/>
    <w:link w:val="Notedebasdepage"/>
    <w:uiPriority w:val="99"/>
    <w:semiHidden/>
    <w:rsid w:val="00A91678"/>
    <w:rPr>
      <w:rFonts w:ascii="Century" w:eastAsiaTheme="minorHAnsi" w:hAnsi="Century"/>
      <w:sz w:val="20"/>
      <w:szCs w:val="20"/>
      <w:lang w:val="fr-FR" w:eastAsia="en-US"/>
    </w:rPr>
  </w:style>
  <w:style w:type="character" w:styleId="Appelnotedebasdep">
    <w:name w:val="footnote reference"/>
    <w:basedOn w:val="Policepardfaut"/>
    <w:uiPriority w:val="99"/>
    <w:semiHidden/>
    <w:unhideWhenUsed/>
    <w:rsid w:val="00A91678"/>
    <w:rPr>
      <w:vertAlign w:val="superscript"/>
    </w:rPr>
  </w:style>
  <w:style w:type="paragraph" w:customStyle="1" w:styleId="Tableau">
    <w:name w:val="Tableau"/>
    <w:basedOn w:val="Normal"/>
    <w:rsid w:val="00A91678"/>
    <w:rPr>
      <w:rFonts w:ascii="Times New Roman" w:eastAsia="Times New Roman" w:hAnsi="Times New Roman" w:cs="Times New Roman"/>
      <w:sz w:val="20"/>
      <w:szCs w:val="20"/>
    </w:rPr>
  </w:style>
  <w:style w:type="table" w:styleId="Grilledutableau">
    <w:name w:val="Table Grid"/>
    <w:basedOn w:val="TableauNormal"/>
    <w:uiPriority w:val="59"/>
    <w:rsid w:val="00F14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F3EA0"/>
    <w:pPr>
      <w:ind w:left="720"/>
      <w:contextualSpacing/>
    </w:pPr>
  </w:style>
  <w:style w:type="character" w:styleId="Marquedecommentaire">
    <w:name w:val="annotation reference"/>
    <w:basedOn w:val="Policepardfaut"/>
    <w:uiPriority w:val="99"/>
    <w:semiHidden/>
    <w:unhideWhenUsed/>
    <w:rsid w:val="00622918"/>
    <w:rPr>
      <w:sz w:val="16"/>
      <w:szCs w:val="16"/>
    </w:rPr>
  </w:style>
  <w:style w:type="paragraph" w:styleId="Commentaire">
    <w:name w:val="annotation text"/>
    <w:basedOn w:val="Normal"/>
    <w:link w:val="CommentaireCar"/>
    <w:uiPriority w:val="99"/>
    <w:semiHidden/>
    <w:unhideWhenUsed/>
    <w:rsid w:val="00622918"/>
    <w:rPr>
      <w:sz w:val="20"/>
      <w:szCs w:val="20"/>
    </w:rPr>
  </w:style>
  <w:style w:type="character" w:customStyle="1" w:styleId="CommentaireCar">
    <w:name w:val="Commentaire Car"/>
    <w:basedOn w:val="Policepardfaut"/>
    <w:link w:val="Commentaire"/>
    <w:uiPriority w:val="99"/>
    <w:semiHidden/>
    <w:rsid w:val="00622918"/>
    <w:rPr>
      <w:sz w:val="20"/>
      <w:szCs w:val="20"/>
      <w:lang w:val="fr-FR"/>
    </w:rPr>
  </w:style>
  <w:style w:type="paragraph" w:styleId="Objetducommentaire">
    <w:name w:val="annotation subject"/>
    <w:basedOn w:val="Commentaire"/>
    <w:next w:val="Commentaire"/>
    <w:link w:val="ObjetducommentaireCar"/>
    <w:uiPriority w:val="99"/>
    <w:semiHidden/>
    <w:unhideWhenUsed/>
    <w:rsid w:val="00622918"/>
    <w:rPr>
      <w:b/>
      <w:bCs/>
    </w:rPr>
  </w:style>
  <w:style w:type="character" w:customStyle="1" w:styleId="ObjetducommentaireCar">
    <w:name w:val="Objet du commentaire Car"/>
    <w:basedOn w:val="CommentaireCar"/>
    <w:link w:val="Objetducommentaire"/>
    <w:uiPriority w:val="99"/>
    <w:semiHidden/>
    <w:rsid w:val="00622918"/>
    <w:rPr>
      <w:b/>
      <w:bCs/>
      <w:sz w:val="20"/>
      <w:szCs w:val="20"/>
      <w:lang w:val="fr-FR"/>
    </w:rPr>
  </w:style>
  <w:style w:type="character" w:customStyle="1" w:styleId="Titre1Car">
    <w:name w:val="Titre 1 Car"/>
    <w:basedOn w:val="Policepardfaut"/>
    <w:link w:val="Titre1"/>
    <w:uiPriority w:val="9"/>
    <w:rsid w:val="00FF7F2C"/>
    <w:rPr>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019AB68E902A439F3BA12117AD2F2B"/>
        <w:category>
          <w:name w:val="Général"/>
          <w:gallery w:val="placeholder"/>
        </w:category>
        <w:types>
          <w:type w:val="bbPlcHdr"/>
        </w:types>
        <w:behaviors>
          <w:behavior w:val="content"/>
        </w:behaviors>
        <w:guid w:val="{19B5DE2C-5607-D045-826D-3069D365B9E1}"/>
      </w:docPartPr>
      <w:docPartBody>
        <w:p w:rsidR="006B5405" w:rsidRDefault="006B5405" w:rsidP="006B5405">
          <w:pPr>
            <w:pStyle w:val="88019AB68E902A439F3BA12117AD2F2B"/>
          </w:pPr>
          <w:r>
            <w:t>[Tapez le titre du document]</w:t>
          </w:r>
        </w:p>
      </w:docPartBody>
    </w:docPart>
    <w:docPart>
      <w:docPartPr>
        <w:name w:val="A150EC78FD86364A81B892E172D28E1E"/>
        <w:category>
          <w:name w:val="Général"/>
          <w:gallery w:val="placeholder"/>
        </w:category>
        <w:types>
          <w:type w:val="bbPlcHdr"/>
        </w:types>
        <w:behaviors>
          <w:behavior w:val="content"/>
        </w:behaviors>
        <w:guid w:val="{A467F206-915F-F743-8D27-5AFABCF548CE}"/>
      </w:docPartPr>
      <w:docPartBody>
        <w:p w:rsidR="006B5405" w:rsidRDefault="006B5405" w:rsidP="006B5405">
          <w:pPr>
            <w:pStyle w:val="A150EC78FD86364A81B892E172D28E1E"/>
          </w:pPr>
          <w:r>
            <w:t>[Sélectionnez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00000000"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B5405"/>
    <w:rsid w:val="000019E1"/>
    <w:rsid w:val="000872A0"/>
    <w:rsid w:val="00097120"/>
    <w:rsid w:val="00237F5C"/>
    <w:rsid w:val="003430EF"/>
    <w:rsid w:val="00520D6B"/>
    <w:rsid w:val="00584EB4"/>
    <w:rsid w:val="006701C6"/>
    <w:rsid w:val="006B296B"/>
    <w:rsid w:val="006B5198"/>
    <w:rsid w:val="006B5405"/>
    <w:rsid w:val="006C39C2"/>
    <w:rsid w:val="007B632A"/>
    <w:rsid w:val="007C250F"/>
    <w:rsid w:val="008D098E"/>
    <w:rsid w:val="00A13774"/>
    <w:rsid w:val="00B32970"/>
    <w:rsid w:val="00B50272"/>
    <w:rsid w:val="00B72F17"/>
    <w:rsid w:val="00CA70C1"/>
    <w:rsid w:val="00E2604D"/>
    <w:rsid w:val="00EA4356"/>
    <w:rsid w:val="00EB7E50"/>
    <w:rsid w:val="00EE7237"/>
    <w:rsid w:val="00F56C7C"/>
    <w:rsid w:val="00F6482C"/>
    <w:rsid w:val="00FA5B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0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019AB68E902A439F3BA12117AD2F2B">
    <w:name w:val="88019AB68E902A439F3BA12117AD2F2B"/>
    <w:rsid w:val="006B5405"/>
  </w:style>
  <w:style w:type="paragraph" w:customStyle="1" w:styleId="A150EC78FD86364A81B892E172D28E1E">
    <w:name w:val="A150EC78FD86364A81B892E172D28E1E"/>
    <w:rsid w:val="006B5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DC74A-6A29-4CEC-A598-D64A4602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7</Pages>
  <Words>2302</Words>
  <Characters>12662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Giotto</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Victoire Reneaume</dc:creator>
  <cp:lastModifiedBy>Isabelle FLOURET</cp:lastModifiedBy>
  <cp:revision>37</cp:revision>
  <dcterms:created xsi:type="dcterms:W3CDTF">2021-03-05T16:03:00Z</dcterms:created>
  <dcterms:modified xsi:type="dcterms:W3CDTF">2023-03-17T09:53:00Z</dcterms:modified>
</cp:coreProperties>
</file>